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86310" w14:textId="77777777" w:rsidR="00F57326" w:rsidRDefault="00F57326" w:rsidP="00A659E4">
      <w:pPr>
        <w:pStyle w:val="Nadpis9"/>
        <w:framePr w:w="7740" w:h="1261" w:wrap="notBeside" w:x="2079" w:y="-307"/>
        <w:rPr>
          <w:sz w:val="28"/>
          <w:szCs w:val="28"/>
        </w:rPr>
      </w:pPr>
    </w:p>
    <w:p w14:paraId="3B8D3E4B" w14:textId="05951CBA"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w:t>
      </w:r>
    </w:p>
    <w:p w14:paraId="349BA939"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7C7A41EE" w14:textId="582B80FD" w:rsidR="00185672" w:rsidRDefault="000D0C50" w:rsidP="00185672">
      <w:pPr>
        <w:framePr w:w="7740" w:h="1261" w:hSpace="142" w:wrap="notBeside" w:vAnchor="text" w:hAnchor="page" w:x="2079" w:y="-307"/>
        <w:widowControl w:val="0"/>
        <w:suppressAutoHyphens/>
        <w:spacing w:line="276" w:lineRule="auto"/>
        <w:rPr>
          <w:rFonts w:ascii="Arial" w:hAnsi="Arial" w:cs="Arial"/>
          <w:b/>
          <w:color w:val="000000"/>
        </w:rPr>
      </w:pPr>
      <w:r w:rsidRPr="000944F1">
        <w:rPr>
          <w:rFonts w:ascii="Arial" w:hAnsi="Arial" w:cs="Arial"/>
          <w:b/>
          <w:color w:val="000000"/>
        </w:rPr>
        <w:t xml:space="preserve">Zhotovení projektové dokumentace na </w:t>
      </w:r>
      <w:r w:rsidR="00BA5542">
        <w:rPr>
          <w:rFonts w:ascii="Arial" w:hAnsi="Arial" w:cs="Arial"/>
          <w:b/>
          <w:color w:val="000000"/>
        </w:rPr>
        <w:t xml:space="preserve">akci </w:t>
      </w:r>
    </w:p>
    <w:p w14:paraId="52B7D1B6" w14:textId="266943B5" w:rsidR="004E0DE6" w:rsidRPr="002D6A38" w:rsidRDefault="00185672" w:rsidP="00BA5542">
      <w:pPr>
        <w:framePr w:w="7740" w:h="1261" w:hSpace="142" w:wrap="notBeside" w:vAnchor="text" w:hAnchor="page" w:x="2079" w:y="-307"/>
        <w:widowControl w:val="0"/>
        <w:suppressAutoHyphens/>
        <w:spacing w:line="276" w:lineRule="auto"/>
        <w:rPr>
          <w:rFonts w:ascii="Arial" w:hAnsi="Arial" w:cs="Arial"/>
          <w:b/>
          <w:color w:val="000000"/>
        </w:rPr>
      </w:pPr>
      <w:r w:rsidRPr="00CB2655">
        <w:rPr>
          <w:rFonts w:ascii="Arial" w:hAnsi="Arial"/>
          <w:b/>
          <w:bCs/>
          <w:lang w:bidi="hi-IN"/>
        </w:rPr>
        <w:t>Dětské centrum Veská – rekonstrukce rodinného domu v Pardubicích ve</w:t>
      </w:r>
      <w:r w:rsidR="00BA5542">
        <w:rPr>
          <w:rFonts w:ascii="Arial" w:hAnsi="Arial"/>
          <w:b/>
          <w:bCs/>
          <w:lang w:bidi="hi-IN"/>
        </w:rPr>
        <w:t xml:space="preserve"> </w:t>
      </w:r>
      <w:r w:rsidRPr="00CB2655">
        <w:rPr>
          <w:rFonts w:ascii="Arial" w:hAnsi="Arial"/>
          <w:b/>
          <w:bCs/>
          <w:lang w:bidi="hi-IN"/>
        </w:rPr>
        <w:t xml:space="preserve">Svítkově, </w:t>
      </w:r>
      <w:r w:rsidR="00BA5542">
        <w:rPr>
          <w:rFonts w:ascii="Arial" w:hAnsi="Arial"/>
          <w:b/>
          <w:bCs/>
          <w:lang w:bidi="hi-IN"/>
        </w:rPr>
        <w:t>Žižkova</w:t>
      </w:r>
    </w:p>
    <w:p w14:paraId="70F5236F"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74549B2E" w14:textId="77777777" w:rsidR="00BA5542" w:rsidRDefault="00BA5542">
      <w:pPr>
        <w:rPr>
          <w:rFonts w:ascii="Arial" w:hAnsi="Arial" w:cs="Arial"/>
          <w:b/>
          <w:sz w:val="22"/>
          <w:szCs w:val="22"/>
          <w:u w:val="single"/>
        </w:rPr>
      </w:pPr>
    </w:p>
    <w:p w14:paraId="53E28F00" w14:textId="77777777" w:rsidR="00BA5542" w:rsidRDefault="00BA5542">
      <w:pPr>
        <w:rPr>
          <w:rFonts w:ascii="Arial" w:hAnsi="Arial" w:cs="Arial"/>
          <w:b/>
          <w:sz w:val="22"/>
          <w:szCs w:val="22"/>
          <w:u w:val="single"/>
        </w:rPr>
      </w:pPr>
    </w:p>
    <w:p w14:paraId="1F1BB197" w14:textId="6CD21E55"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0478A0F6" w14:textId="77777777" w:rsidR="001A22D6" w:rsidRPr="002D6A38" w:rsidRDefault="001A22D6">
      <w:pPr>
        <w:jc w:val="both"/>
        <w:rPr>
          <w:rFonts w:ascii="Arial" w:hAnsi="Arial" w:cs="Arial"/>
          <w:sz w:val="22"/>
          <w:szCs w:val="22"/>
        </w:rPr>
      </w:pPr>
    </w:p>
    <w:p w14:paraId="22C3AC33" w14:textId="03CE3367" w:rsidR="001A22D6" w:rsidRPr="00A82015" w:rsidRDefault="009A33FB" w:rsidP="00B41D95">
      <w:pPr>
        <w:numPr>
          <w:ilvl w:val="12"/>
          <w:numId w:val="0"/>
        </w:numPr>
        <w:tabs>
          <w:tab w:val="left" w:pos="1701"/>
        </w:tabs>
        <w:jc w:val="both"/>
        <w:rPr>
          <w:rFonts w:ascii="Arial" w:hAnsi="Arial" w:cs="Arial"/>
          <w:b/>
          <w:sz w:val="22"/>
          <w:szCs w:val="22"/>
          <w:highlight w:val="yellow"/>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85672">
        <w:rPr>
          <w:rFonts w:ascii="Arial" w:hAnsi="Arial" w:cs="Arial"/>
          <w:sz w:val="22"/>
          <w:szCs w:val="22"/>
        </w:rPr>
        <w:t>Dětské centrum Veská</w:t>
      </w:r>
    </w:p>
    <w:p w14:paraId="47B1E829" w14:textId="5568A88A" w:rsidR="001A22D6" w:rsidRPr="00133172" w:rsidRDefault="00F4420D" w:rsidP="00B41D95">
      <w:pPr>
        <w:numPr>
          <w:ilvl w:val="12"/>
          <w:numId w:val="0"/>
        </w:numPr>
        <w:ind w:left="1701"/>
        <w:jc w:val="both"/>
        <w:rPr>
          <w:rFonts w:ascii="Arial" w:hAnsi="Arial" w:cs="Arial"/>
          <w:sz w:val="22"/>
          <w:szCs w:val="22"/>
        </w:rPr>
      </w:pPr>
      <w:r w:rsidRPr="00133172">
        <w:rPr>
          <w:rFonts w:ascii="Arial" w:hAnsi="Arial" w:cs="Arial"/>
          <w:color w:val="000000"/>
          <w:sz w:val="22"/>
          <w:szCs w:val="22"/>
        </w:rPr>
        <w:t xml:space="preserve">sídlo: </w:t>
      </w:r>
      <w:r w:rsidR="00185672" w:rsidRPr="00133172">
        <w:rPr>
          <w:rFonts w:ascii="Arial" w:hAnsi="Arial" w:cs="Arial"/>
          <w:color w:val="000000"/>
          <w:sz w:val="22"/>
          <w:szCs w:val="22"/>
        </w:rPr>
        <w:t>Veská 21, 53304 Sezemice</w:t>
      </w:r>
    </w:p>
    <w:p w14:paraId="0F243940" w14:textId="0BA2CCA4" w:rsidR="001A22D6" w:rsidRPr="00133172" w:rsidRDefault="00821074" w:rsidP="00B41D95">
      <w:pPr>
        <w:numPr>
          <w:ilvl w:val="12"/>
          <w:numId w:val="0"/>
        </w:numPr>
        <w:tabs>
          <w:tab w:val="left" w:pos="2835"/>
        </w:tabs>
        <w:ind w:left="1701"/>
        <w:jc w:val="both"/>
        <w:rPr>
          <w:rFonts w:ascii="Arial" w:hAnsi="Arial" w:cs="Arial"/>
          <w:sz w:val="22"/>
          <w:szCs w:val="22"/>
        </w:rPr>
      </w:pPr>
      <w:r w:rsidRPr="00133172">
        <w:rPr>
          <w:rFonts w:ascii="Arial" w:hAnsi="Arial" w:cs="Arial"/>
          <w:sz w:val="22"/>
          <w:szCs w:val="22"/>
        </w:rPr>
        <w:t>zastoupen</w:t>
      </w:r>
      <w:r w:rsidR="00B41D95" w:rsidRPr="00133172">
        <w:rPr>
          <w:rFonts w:ascii="Arial" w:hAnsi="Arial" w:cs="Arial"/>
          <w:sz w:val="22"/>
          <w:szCs w:val="22"/>
        </w:rPr>
        <w:t>:</w:t>
      </w:r>
      <w:r w:rsidR="00B41D95" w:rsidRPr="00133172">
        <w:rPr>
          <w:rFonts w:ascii="Arial" w:hAnsi="Arial" w:cs="Arial"/>
          <w:sz w:val="22"/>
          <w:szCs w:val="22"/>
        </w:rPr>
        <w:tab/>
      </w:r>
      <w:r w:rsidR="00BB64D4" w:rsidRPr="00133172">
        <w:rPr>
          <w:rFonts w:ascii="Arial" w:hAnsi="Arial" w:cs="Arial"/>
          <w:sz w:val="22"/>
          <w:szCs w:val="22"/>
        </w:rPr>
        <w:t xml:space="preserve">Mgr. </w:t>
      </w:r>
      <w:r w:rsidR="00185672" w:rsidRPr="00133172">
        <w:rPr>
          <w:rFonts w:ascii="Arial" w:hAnsi="Arial" w:cs="Arial"/>
          <w:sz w:val="22"/>
          <w:szCs w:val="22"/>
        </w:rPr>
        <w:t>Bc. Markétou Tauberovou, ř</w:t>
      </w:r>
      <w:r w:rsidR="00BB64D4" w:rsidRPr="00133172">
        <w:rPr>
          <w:rFonts w:ascii="Arial" w:hAnsi="Arial" w:cs="Arial"/>
          <w:sz w:val="22"/>
          <w:szCs w:val="22"/>
        </w:rPr>
        <w:t>editel</w:t>
      </w:r>
      <w:r w:rsidR="00185672" w:rsidRPr="00133172">
        <w:rPr>
          <w:rFonts w:ascii="Arial" w:hAnsi="Arial" w:cs="Arial"/>
          <w:sz w:val="22"/>
          <w:szCs w:val="22"/>
        </w:rPr>
        <w:t>kou</w:t>
      </w:r>
    </w:p>
    <w:p w14:paraId="447118D9" w14:textId="77777777" w:rsidR="00B41D95" w:rsidRPr="00133172" w:rsidRDefault="00486691" w:rsidP="00B41D95">
      <w:pPr>
        <w:numPr>
          <w:ilvl w:val="12"/>
          <w:numId w:val="0"/>
        </w:numPr>
        <w:tabs>
          <w:tab w:val="left" w:pos="3686"/>
        </w:tabs>
        <w:ind w:left="1701"/>
        <w:jc w:val="both"/>
        <w:rPr>
          <w:rFonts w:ascii="Arial" w:hAnsi="Arial" w:cs="Arial"/>
          <w:sz w:val="22"/>
          <w:szCs w:val="22"/>
        </w:rPr>
      </w:pPr>
      <w:r w:rsidRPr="00133172">
        <w:rPr>
          <w:rFonts w:ascii="Arial" w:hAnsi="Arial" w:cs="Arial"/>
          <w:sz w:val="22"/>
          <w:szCs w:val="22"/>
        </w:rPr>
        <w:t>Bankovní spojení:</w:t>
      </w:r>
      <w:r w:rsidR="001A22D6" w:rsidRPr="00133172">
        <w:rPr>
          <w:rFonts w:ascii="Arial" w:hAnsi="Arial" w:cs="Arial"/>
          <w:sz w:val="22"/>
          <w:szCs w:val="22"/>
        </w:rPr>
        <w:tab/>
      </w:r>
      <w:r w:rsidR="00BB64D4" w:rsidRPr="00133172">
        <w:rPr>
          <w:rFonts w:ascii="Arial" w:hAnsi="Arial"/>
          <w:sz w:val="22"/>
          <w:szCs w:val="22"/>
        </w:rPr>
        <w:t>Komerční banka</w:t>
      </w:r>
    </w:p>
    <w:p w14:paraId="41D323A2" w14:textId="48B0C379" w:rsidR="001A22D6" w:rsidRPr="00133172" w:rsidRDefault="00C833FF" w:rsidP="00B41D95">
      <w:pPr>
        <w:numPr>
          <w:ilvl w:val="12"/>
          <w:numId w:val="0"/>
        </w:numPr>
        <w:tabs>
          <w:tab w:val="left" w:pos="3686"/>
        </w:tabs>
        <w:ind w:left="1701"/>
        <w:jc w:val="both"/>
        <w:rPr>
          <w:rFonts w:ascii="Arial" w:hAnsi="Arial" w:cs="Arial"/>
          <w:sz w:val="22"/>
          <w:szCs w:val="22"/>
        </w:rPr>
      </w:pPr>
      <w:proofErr w:type="spellStart"/>
      <w:r w:rsidRPr="00133172">
        <w:rPr>
          <w:rFonts w:ascii="Arial" w:hAnsi="Arial" w:cs="Arial"/>
          <w:sz w:val="22"/>
          <w:szCs w:val="22"/>
        </w:rPr>
        <w:t>č.ú</w:t>
      </w:r>
      <w:proofErr w:type="spellEnd"/>
      <w:r w:rsidRPr="00133172">
        <w:rPr>
          <w:rFonts w:ascii="Arial" w:hAnsi="Arial" w:cs="Arial"/>
          <w:sz w:val="22"/>
          <w:szCs w:val="22"/>
        </w:rPr>
        <w:t>.</w:t>
      </w:r>
      <w:r w:rsidR="00486691" w:rsidRPr="00133172">
        <w:rPr>
          <w:rFonts w:ascii="Arial" w:hAnsi="Arial" w:cs="Arial"/>
          <w:sz w:val="22"/>
          <w:szCs w:val="22"/>
        </w:rPr>
        <w:t>:</w:t>
      </w:r>
      <w:r w:rsidR="00486691" w:rsidRPr="00133172">
        <w:rPr>
          <w:rFonts w:ascii="Arial" w:hAnsi="Arial" w:cs="Arial"/>
          <w:sz w:val="22"/>
          <w:szCs w:val="22"/>
        </w:rPr>
        <w:tab/>
      </w:r>
      <w:r w:rsidR="00185672" w:rsidRPr="00133172">
        <w:rPr>
          <w:rFonts w:ascii="Arial" w:hAnsi="Arial" w:cs="Arial"/>
          <w:sz w:val="22"/>
          <w:szCs w:val="22"/>
        </w:rPr>
        <w:t>32635561</w:t>
      </w:r>
      <w:r w:rsidR="00BB64D4" w:rsidRPr="00133172">
        <w:rPr>
          <w:rFonts w:ascii="Arial" w:hAnsi="Arial" w:cs="Arial"/>
          <w:sz w:val="22"/>
          <w:szCs w:val="22"/>
        </w:rPr>
        <w:t>/0100</w:t>
      </w:r>
    </w:p>
    <w:p w14:paraId="5C0ADFC8" w14:textId="7375C31F" w:rsidR="00451301" w:rsidRPr="00133172" w:rsidRDefault="00B41D95" w:rsidP="00B41D95">
      <w:pPr>
        <w:numPr>
          <w:ilvl w:val="12"/>
          <w:numId w:val="0"/>
        </w:numPr>
        <w:tabs>
          <w:tab w:val="left" w:pos="3686"/>
        </w:tabs>
        <w:ind w:left="1701"/>
        <w:jc w:val="both"/>
        <w:rPr>
          <w:rFonts w:ascii="Arial" w:hAnsi="Arial" w:cs="Arial"/>
          <w:sz w:val="22"/>
          <w:szCs w:val="22"/>
        </w:rPr>
      </w:pPr>
      <w:r w:rsidRPr="00133172">
        <w:rPr>
          <w:rFonts w:ascii="Arial" w:hAnsi="Arial" w:cs="Arial"/>
          <w:sz w:val="22"/>
          <w:szCs w:val="22"/>
        </w:rPr>
        <w:t>IČ</w:t>
      </w:r>
      <w:r w:rsidR="005B71E2" w:rsidRPr="00133172">
        <w:rPr>
          <w:rFonts w:ascii="Arial" w:hAnsi="Arial" w:cs="Arial"/>
          <w:sz w:val="22"/>
          <w:szCs w:val="22"/>
        </w:rPr>
        <w:t>O</w:t>
      </w:r>
      <w:r w:rsidRPr="00133172">
        <w:rPr>
          <w:rFonts w:ascii="Arial" w:hAnsi="Arial" w:cs="Arial"/>
          <w:sz w:val="22"/>
          <w:szCs w:val="22"/>
        </w:rPr>
        <w:t>:</w:t>
      </w:r>
      <w:r w:rsidR="00C6016F" w:rsidRPr="00133172">
        <w:rPr>
          <w:rFonts w:ascii="Arial" w:hAnsi="Arial" w:cs="Arial"/>
          <w:sz w:val="22"/>
          <w:szCs w:val="22"/>
        </w:rPr>
        <w:tab/>
      </w:r>
      <w:r w:rsidR="00185672" w:rsidRPr="00133172">
        <w:rPr>
          <w:rFonts w:ascii="Arial" w:hAnsi="Arial" w:cs="Arial"/>
          <w:sz w:val="22"/>
          <w:szCs w:val="22"/>
        </w:rPr>
        <w:t>00190543</w:t>
      </w:r>
    </w:p>
    <w:p w14:paraId="2837E502"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133172">
        <w:rPr>
          <w:rFonts w:ascii="Arial" w:hAnsi="Arial" w:cs="Arial"/>
          <w:sz w:val="22"/>
          <w:szCs w:val="22"/>
        </w:rPr>
        <w:t>DIČ:</w:t>
      </w:r>
      <w:r w:rsidR="00C6016F" w:rsidRPr="00133172">
        <w:rPr>
          <w:rFonts w:ascii="Arial" w:hAnsi="Arial" w:cs="Arial"/>
          <w:sz w:val="22"/>
          <w:szCs w:val="22"/>
        </w:rPr>
        <w:tab/>
      </w:r>
      <w:r w:rsidR="005E7B66" w:rsidRPr="00133172">
        <w:rPr>
          <w:rFonts w:ascii="Arial" w:hAnsi="Arial" w:cs="Arial"/>
          <w:sz w:val="22"/>
          <w:szCs w:val="22"/>
        </w:rPr>
        <w:t>neplátce DPH</w:t>
      </w:r>
    </w:p>
    <w:p w14:paraId="0359400B" w14:textId="77777777" w:rsidR="001A22D6" w:rsidRDefault="001A22D6">
      <w:pPr>
        <w:ind w:right="-766"/>
        <w:jc w:val="both"/>
        <w:rPr>
          <w:rFonts w:ascii="Arial" w:hAnsi="Arial" w:cs="Arial"/>
          <w:sz w:val="22"/>
          <w:szCs w:val="22"/>
        </w:rPr>
      </w:pPr>
    </w:p>
    <w:p w14:paraId="11FA8FF6" w14:textId="77777777" w:rsidR="00F24970" w:rsidRPr="002D6A38" w:rsidRDefault="00F24970">
      <w:pPr>
        <w:ind w:right="-766"/>
        <w:jc w:val="both"/>
        <w:rPr>
          <w:rFonts w:ascii="Arial" w:hAnsi="Arial" w:cs="Arial"/>
          <w:sz w:val="22"/>
          <w:szCs w:val="22"/>
        </w:rPr>
      </w:pPr>
    </w:p>
    <w:p w14:paraId="5471790D" w14:textId="77777777"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14:paraId="203DD9C4" w14:textId="77777777"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14:paraId="7FD7F935"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14:paraId="1B8071A0" w14:textId="77777777"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14:paraId="2993B4E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22900173" w14:textId="77777777" w:rsidR="00C964F4" w:rsidRPr="002D6A38" w:rsidRDefault="00E82219" w:rsidP="00B41D95">
      <w:pPr>
        <w:ind w:left="1985"/>
        <w:jc w:val="both"/>
        <w:rPr>
          <w:rFonts w:ascii="Arial" w:hAnsi="Arial" w:cs="Arial"/>
          <w:color w:val="000000"/>
          <w:sz w:val="22"/>
          <w:szCs w:val="22"/>
        </w:rPr>
      </w:pPr>
      <w:r w:rsidRPr="00E82219">
        <w:rPr>
          <w:rFonts w:ascii="Arial" w:hAnsi="Arial" w:cs="Arial"/>
          <w:color w:val="FF0000"/>
          <w:sz w:val="22"/>
        </w:rPr>
        <w:t>bude doplněno</w:t>
      </w:r>
    </w:p>
    <w:p w14:paraId="0994521A" w14:textId="77777777"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14:paraId="1A1E6133" w14:textId="77777777" w:rsidR="00C964F4" w:rsidRPr="002D6A38" w:rsidRDefault="00B41D95" w:rsidP="001C64A0">
      <w:pPr>
        <w:tabs>
          <w:tab w:val="left" w:pos="3686"/>
        </w:tabs>
        <w:ind w:left="3686" w:hanging="1985"/>
        <w:jc w:val="both"/>
        <w:rPr>
          <w:rFonts w:ascii="Arial" w:hAnsi="Arial" w:cs="Arial"/>
          <w:sz w:val="22"/>
          <w:szCs w:val="22"/>
        </w:rPr>
      </w:pPr>
      <w:proofErr w:type="spell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1A83AC62" w14:textId="77777777"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 doplněno</w:t>
      </w:r>
    </w:p>
    <w:p w14:paraId="4878F0AF" w14:textId="77777777"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E82219" w:rsidRPr="00E82219">
        <w:rPr>
          <w:rFonts w:ascii="Arial" w:hAnsi="Arial" w:cs="Arial"/>
          <w:color w:val="FF0000"/>
          <w:sz w:val="22"/>
        </w:rPr>
        <w:t>bude doplněno</w:t>
      </w:r>
    </w:p>
    <w:p w14:paraId="62B6558B" w14:textId="77777777" w:rsidR="009A33FB" w:rsidRPr="002D6A38" w:rsidRDefault="009A33FB" w:rsidP="00C964F4">
      <w:pPr>
        <w:jc w:val="both"/>
        <w:rPr>
          <w:rFonts w:ascii="Arial" w:hAnsi="Arial" w:cs="Arial"/>
          <w:sz w:val="22"/>
          <w:szCs w:val="22"/>
        </w:rPr>
      </w:pPr>
    </w:p>
    <w:p w14:paraId="07FCABE3" w14:textId="77777777" w:rsidR="001A22D6" w:rsidRPr="002D6A38" w:rsidRDefault="001A22D6">
      <w:pPr>
        <w:ind w:right="-24"/>
        <w:jc w:val="both"/>
        <w:rPr>
          <w:rFonts w:ascii="Arial" w:hAnsi="Arial" w:cs="Arial"/>
          <w:sz w:val="22"/>
          <w:szCs w:val="22"/>
        </w:rPr>
      </w:pPr>
    </w:p>
    <w:p w14:paraId="035AD6A5" w14:textId="77777777" w:rsidR="00692FFE" w:rsidRDefault="00A82015" w:rsidP="00115540">
      <w:pPr>
        <w:keepNext/>
        <w:ind w:right="-23"/>
        <w:jc w:val="both"/>
        <w:rPr>
          <w:rFonts w:ascii="Arial" w:hAnsi="Arial" w:cs="Arial"/>
          <w:sz w:val="22"/>
          <w:szCs w:val="22"/>
          <w:u w:val="single"/>
        </w:rPr>
      </w:pPr>
      <w:r w:rsidRPr="00115540">
        <w:rPr>
          <w:rFonts w:ascii="Arial" w:hAnsi="Arial" w:cs="Arial"/>
          <w:sz w:val="22"/>
          <w:szCs w:val="22"/>
        </w:rPr>
        <w:t>U</w:t>
      </w:r>
      <w:r w:rsidR="00115540" w:rsidRPr="00115540">
        <w:rPr>
          <w:rFonts w:ascii="Arial" w:hAnsi="Arial" w:cs="Arial"/>
          <w:sz w:val="22"/>
          <w:szCs w:val="22"/>
        </w:rPr>
        <w:t>zavírají</w:t>
      </w:r>
      <w:r>
        <w:rPr>
          <w:rFonts w:ascii="Arial" w:hAnsi="Arial" w:cs="Arial"/>
          <w:sz w:val="22"/>
          <w:szCs w:val="22"/>
        </w:rPr>
        <w:t xml:space="preserve"> </w:t>
      </w:r>
      <w:r w:rsidR="00115540" w:rsidRPr="00115540">
        <w:rPr>
          <w:rFonts w:ascii="Arial" w:hAnsi="Arial" w:cs="Arial"/>
          <w:sz w:val="22"/>
          <w:szCs w:val="22"/>
        </w:rPr>
        <w:t>tuto smlouvu o dílo, kterou se zhotovitel zavazuje řádně a včas, na svůj náklad a nebezpečí, provést pro objednatele dílo dle podmínek</w:t>
      </w:r>
      <w:r w:rsidR="00115540">
        <w:rPr>
          <w:rFonts w:ascii="Arial" w:hAnsi="Arial" w:cs="Arial"/>
          <w:sz w:val="22"/>
          <w:szCs w:val="22"/>
        </w:rPr>
        <w:t xml:space="preserve"> této smlouvy a jejích příloh a </w:t>
      </w:r>
      <w:r w:rsidR="00115540" w:rsidRPr="00115540">
        <w:rPr>
          <w:rFonts w:ascii="Arial" w:hAnsi="Arial" w:cs="Arial"/>
          <w:sz w:val="22"/>
          <w:szCs w:val="22"/>
        </w:rPr>
        <w:t>objednatel se zavazuje za podmínek této smlouvy dílo převzít a zaplatit zhotoviteli dohodnutou cenu za jeho provedení.</w:t>
      </w:r>
    </w:p>
    <w:p w14:paraId="4EE92DBD" w14:textId="77777777" w:rsidR="001A22D6"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14:paraId="628C9588" w14:textId="77777777" w:rsidR="00874F95" w:rsidRPr="002D6A38" w:rsidRDefault="00874F95" w:rsidP="002440D2">
      <w:pPr>
        <w:keepNext/>
        <w:ind w:right="-23"/>
        <w:jc w:val="center"/>
        <w:rPr>
          <w:rFonts w:ascii="Arial" w:hAnsi="Arial" w:cs="Arial"/>
          <w:b/>
          <w:sz w:val="22"/>
          <w:szCs w:val="22"/>
        </w:rPr>
      </w:pPr>
    </w:p>
    <w:p w14:paraId="4651757F" w14:textId="77777777" w:rsidR="001A22D6" w:rsidRPr="002D6A38" w:rsidRDefault="001A22D6" w:rsidP="002440D2">
      <w:pPr>
        <w:pStyle w:val="Nadpis7"/>
        <w:ind w:right="-23"/>
        <w:rPr>
          <w:sz w:val="22"/>
          <w:szCs w:val="22"/>
        </w:rPr>
      </w:pPr>
      <w:r w:rsidRPr="002D6A38">
        <w:rPr>
          <w:sz w:val="22"/>
          <w:szCs w:val="22"/>
        </w:rPr>
        <w:t>Předmět díla</w:t>
      </w:r>
    </w:p>
    <w:p w14:paraId="3E1562FA" w14:textId="6A0B372B" w:rsidR="00A559E1" w:rsidRDefault="00115540" w:rsidP="00BD4CA9">
      <w:pPr>
        <w:pStyle w:val="Odstavecseseznamem"/>
        <w:numPr>
          <w:ilvl w:val="0"/>
          <w:numId w:val="2"/>
        </w:numPr>
        <w:spacing w:after="120"/>
        <w:ind w:left="425" w:hanging="426"/>
        <w:jc w:val="both"/>
        <w:rPr>
          <w:rFonts w:ascii="Arial" w:hAnsi="Arial" w:cs="Arial"/>
          <w:sz w:val="22"/>
          <w:szCs w:val="22"/>
        </w:rPr>
      </w:pPr>
      <w:r w:rsidRPr="00115540">
        <w:rPr>
          <w:rFonts w:ascii="Arial" w:hAnsi="Arial" w:cs="Arial"/>
          <w:sz w:val="22"/>
          <w:szCs w:val="22"/>
        </w:rPr>
        <w:t xml:space="preserve">Zhotovitel se zavazuje za podmínek této smlouvy </w:t>
      </w:r>
      <w:r w:rsidR="00522E2D">
        <w:rPr>
          <w:rFonts w:ascii="Arial" w:hAnsi="Arial" w:cs="Arial"/>
          <w:sz w:val="22"/>
          <w:szCs w:val="22"/>
        </w:rPr>
        <w:t xml:space="preserve">na </w:t>
      </w:r>
      <w:r w:rsidR="006E3C57">
        <w:rPr>
          <w:rFonts w:ascii="Arial" w:hAnsi="Arial" w:cs="Arial"/>
          <w:sz w:val="22"/>
          <w:szCs w:val="22"/>
        </w:rPr>
        <w:t xml:space="preserve">Technického posouzení nemovitosti (vypracoval ADONIS PROJEKT s.r.o.) </w:t>
      </w:r>
      <w:r w:rsidR="00EA50E3">
        <w:rPr>
          <w:rFonts w:ascii="Arial" w:hAnsi="Arial" w:cs="Arial"/>
          <w:sz w:val="22"/>
          <w:szCs w:val="22"/>
        </w:rPr>
        <w:t xml:space="preserve">zpracovat pro objednatele projektovou dokumentaci stavby </w:t>
      </w:r>
      <w:r w:rsidR="00BD4CA9">
        <w:rPr>
          <w:rFonts w:ascii="Arial" w:hAnsi="Arial" w:cs="Arial"/>
          <w:sz w:val="22"/>
          <w:szCs w:val="22"/>
        </w:rPr>
        <w:t>„</w:t>
      </w:r>
      <w:r w:rsidR="00BA5542" w:rsidRPr="00BA5542">
        <w:rPr>
          <w:rFonts w:ascii="Arial" w:hAnsi="Arial"/>
          <w:lang w:bidi="hi-IN"/>
        </w:rPr>
        <w:t>Dětské centrum Veská – rekonstrukce rodinného domu v Pardubicích ve Svítkově, Žižkova</w:t>
      </w:r>
      <w:r w:rsidR="00BD4CA9">
        <w:rPr>
          <w:rFonts w:ascii="Arial" w:hAnsi="Arial" w:cs="Arial"/>
          <w:sz w:val="22"/>
          <w:szCs w:val="22"/>
        </w:rPr>
        <w:t>“ a provést související činnosti.</w:t>
      </w:r>
    </w:p>
    <w:p w14:paraId="5582E27E" w14:textId="77777777" w:rsidR="00BD4CA9" w:rsidRDefault="00BD4CA9" w:rsidP="00BD4CA9">
      <w:pPr>
        <w:pStyle w:val="Odstavecseseznamem"/>
        <w:spacing w:after="120"/>
        <w:ind w:left="425"/>
        <w:jc w:val="both"/>
        <w:rPr>
          <w:rFonts w:ascii="Arial" w:hAnsi="Arial" w:cs="Arial"/>
          <w:sz w:val="22"/>
          <w:szCs w:val="22"/>
        </w:rPr>
      </w:pPr>
      <w:r>
        <w:rPr>
          <w:rFonts w:ascii="Arial" w:hAnsi="Arial" w:cs="Arial"/>
          <w:sz w:val="22"/>
          <w:szCs w:val="22"/>
        </w:rPr>
        <w:t xml:space="preserve">Projektová dokumentace bude zpracována </w:t>
      </w:r>
      <w:r w:rsidRPr="00C248D1">
        <w:rPr>
          <w:rFonts w:ascii="Arial" w:hAnsi="Arial"/>
          <w:sz w:val="22"/>
          <w:szCs w:val="22"/>
        </w:rPr>
        <w:t>dle § 157 zákona č. 283/2021 Sb., stavební zákon</w:t>
      </w:r>
      <w:r>
        <w:rPr>
          <w:rFonts w:ascii="Arial" w:hAnsi="Arial"/>
          <w:sz w:val="22"/>
          <w:szCs w:val="22"/>
        </w:rPr>
        <w:t>, ve znění pozdějších předpisů</w:t>
      </w:r>
      <w:r w:rsidRPr="00C248D1">
        <w:rPr>
          <w:rFonts w:ascii="Arial" w:hAnsi="Arial"/>
          <w:sz w:val="22"/>
          <w:szCs w:val="22"/>
        </w:rPr>
        <w:t xml:space="preserve"> (dále jen </w:t>
      </w:r>
      <w:r>
        <w:rPr>
          <w:rFonts w:ascii="Arial" w:hAnsi="Arial"/>
          <w:sz w:val="22"/>
          <w:szCs w:val="22"/>
        </w:rPr>
        <w:t>„</w:t>
      </w:r>
      <w:r w:rsidRPr="00C248D1">
        <w:rPr>
          <w:rFonts w:ascii="Arial" w:hAnsi="Arial"/>
          <w:sz w:val="22"/>
          <w:szCs w:val="22"/>
        </w:rPr>
        <w:t>stavební zákon</w:t>
      </w:r>
      <w:r>
        <w:rPr>
          <w:rFonts w:ascii="Arial" w:hAnsi="Arial"/>
          <w:sz w:val="22"/>
          <w:szCs w:val="22"/>
        </w:rPr>
        <w:t>“</w:t>
      </w:r>
      <w:r w:rsidRPr="00C248D1">
        <w:rPr>
          <w:rFonts w:ascii="Arial" w:hAnsi="Arial"/>
          <w:sz w:val="22"/>
          <w:szCs w:val="22"/>
        </w:rPr>
        <w:t>) a jeho prováděcích vyhlášek</w:t>
      </w:r>
      <w:r>
        <w:rPr>
          <w:rFonts w:ascii="Arial" w:hAnsi="Arial" w:cs="Arial"/>
          <w:sz w:val="22"/>
          <w:szCs w:val="22"/>
        </w:rPr>
        <w:t xml:space="preserve"> v rozsahu, ve kterém splní požadavky na dokumentaci pro povolení záměru a současně též požadavky na dokumentaci pro zadání/provádění stavby vč. soupisu prací s výkazem výměr ve smyslu stavebního zákona a </w:t>
      </w:r>
      <w:r w:rsidRPr="00C248D1">
        <w:rPr>
          <w:rFonts w:ascii="Arial" w:hAnsi="Arial"/>
          <w:sz w:val="22"/>
          <w:szCs w:val="22"/>
        </w:rPr>
        <w:t>zákona č. 134/2016 Sb., o zadávání veřejných zakázek</w:t>
      </w:r>
      <w:r>
        <w:rPr>
          <w:rFonts w:ascii="Arial" w:hAnsi="Arial"/>
          <w:sz w:val="22"/>
          <w:szCs w:val="22"/>
        </w:rPr>
        <w:t>,</w:t>
      </w:r>
      <w:r w:rsidRPr="00D77092">
        <w:rPr>
          <w:rFonts w:ascii="Arial" w:hAnsi="Arial"/>
          <w:sz w:val="22"/>
          <w:szCs w:val="22"/>
        </w:rPr>
        <w:t xml:space="preserve"> </w:t>
      </w:r>
      <w:r>
        <w:rPr>
          <w:rFonts w:ascii="Arial" w:hAnsi="Arial"/>
          <w:sz w:val="22"/>
          <w:szCs w:val="22"/>
        </w:rPr>
        <w:t>ve znění pozdějších předpisů</w:t>
      </w:r>
      <w:r w:rsidRPr="00C248D1">
        <w:rPr>
          <w:rFonts w:ascii="Arial" w:hAnsi="Arial"/>
          <w:sz w:val="22"/>
          <w:szCs w:val="22"/>
        </w:rPr>
        <w:t xml:space="preserve"> (dále též jen „ZZVZ“)</w:t>
      </w:r>
      <w:r>
        <w:rPr>
          <w:rFonts w:ascii="Arial" w:hAnsi="Arial"/>
          <w:sz w:val="22"/>
          <w:szCs w:val="22"/>
        </w:rPr>
        <w:t xml:space="preserve"> </w:t>
      </w:r>
      <w:r>
        <w:rPr>
          <w:rFonts w:ascii="Arial" w:hAnsi="Arial" w:cs="Arial"/>
          <w:sz w:val="22"/>
          <w:szCs w:val="22"/>
        </w:rPr>
        <w:t>a jejich prováděcích předpisů.</w:t>
      </w:r>
    </w:p>
    <w:p w14:paraId="1937D52A" w14:textId="77777777" w:rsidR="00BD4CA9" w:rsidRDefault="00BD4CA9" w:rsidP="00BD4CA9">
      <w:pPr>
        <w:pStyle w:val="Odstavecseseznamem"/>
        <w:spacing w:after="120"/>
        <w:ind w:left="425"/>
        <w:jc w:val="both"/>
        <w:rPr>
          <w:rFonts w:ascii="Arial" w:hAnsi="Arial" w:cs="Arial"/>
          <w:sz w:val="22"/>
          <w:szCs w:val="22"/>
          <w:lang w:eastAsia="en-US"/>
        </w:rPr>
      </w:pPr>
      <w:r w:rsidRPr="00D77092">
        <w:rPr>
          <w:rFonts w:ascii="Arial" w:hAnsi="Arial" w:cs="Arial"/>
          <w:sz w:val="22"/>
          <w:szCs w:val="22"/>
          <w:lang w:eastAsia="en-US"/>
        </w:rPr>
        <w:t xml:space="preserve">Součástí plnění </w:t>
      </w:r>
      <w:r>
        <w:rPr>
          <w:rFonts w:ascii="Arial" w:hAnsi="Arial" w:cs="Arial"/>
          <w:sz w:val="22"/>
          <w:szCs w:val="22"/>
          <w:lang w:eastAsia="en-US"/>
        </w:rPr>
        <w:t>z této smlouvy</w:t>
      </w:r>
      <w:r w:rsidRPr="00D77092">
        <w:rPr>
          <w:rFonts w:ascii="Arial" w:hAnsi="Arial" w:cs="Arial"/>
          <w:sz w:val="22"/>
          <w:szCs w:val="22"/>
          <w:lang w:eastAsia="en-US"/>
        </w:rPr>
        <w:t xml:space="preserve"> je rovněž zajištění potřebných průzkumů, posudků a měření nutných pro získání rozhodnutí o povolení záměru dle § 195 stavebního zákona a činnosti zahrnující zejména projednání s dotčenými orgány a účastníky řízení, kdy výsledkem musí být bezrozporná kladná stanoviska k projektové dokumentaci a sepsání žádosti o vydání povolení záměru v rozsahu dle §</w:t>
      </w:r>
      <w:r>
        <w:rPr>
          <w:rFonts w:ascii="Arial" w:hAnsi="Arial" w:cs="Arial"/>
          <w:sz w:val="22"/>
          <w:szCs w:val="22"/>
          <w:lang w:eastAsia="en-US"/>
        </w:rPr>
        <w:t xml:space="preserve"> </w:t>
      </w:r>
      <w:r w:rsidRPr="00D77092">
        <w:rPr>
          <w:rFonts w:ascii="Arial" w:hAnsi="Arial" w:cs="Arial"/>
          <w:sz w:val="22"/>
          <w:szCs w:val="22"/>
          <w:lang w:eastAsia="en-US"/>
        </w:rPr>
        <w:t>184 stavebního zákona.</w:t>
      </w:r>
    </w:p>
    <w:p w14:paraId="0DF97A7D" w14:textId="77777777" w:rsidR="00BD4CA9" w:rsidRDefault="00BD4CA9" w:rsidP="00BD4CA9">
      <w:pPr>
        <w:pStyle w:val="Odstavecseseznamem"/>
        <w:spacing w:after="120"/>
        <w:ind w:left="425"/>
        <w:jc w:val="both"/>
        <w:rPr>
          <w:rFonts w:ascii="Arial" w:hAnsi="Arial" w:cs="Arial"/>
          <w:sz w:val="22"/>
          <w:szCs w:val="22"/>
        </w:rPr>
      </w:pPr>
      <w:r w:rsidRPr="00003EA5">
        <w:rPr>
          <w:rFonts w:ascii="Arial" w:hAnsi="Arial"/>
          <w:sz w:val="22"/>
          <w:szCs w:val="22"/>
        </w:rPr>
        <w:lastRenderedPageBreak/>
        <w:t xml:space="preserve">Součástí </w:t>
      </w:r>
      <w:r>
        <w:rPr>
          <w:rFonts w:ascii="Arial" w:hAnsi="Arial"/>
          <w:sz w:val="22"/>
          <w:szCs w:val="22"/>
        </w:rPr>
        <w:t>díla j</w:t>
      </w:r>
      <w:r w:rsidRPr="00003EA5">
        <w:rPr>
          <w:rFonts w:ascii="Arial" w:hAnsi="Arial"/>
          <w:sz w:val="22"/>
          <w:szCs w:val="22"/>
        </w:rPr>
        <w:t xml:space="preserve">e </w:t>
      </w:r>
      <w:r>
        <w:rPr>
          <w:rFonts w:ascii="Arial" w:hAnsi="Arial"/>
          <w:sz w:val="22"/>
          <w:szCs w:val="22"/>
        </w:rPr>
        <w:t xml:space="preserve">rovněž zpracování přehledu rizik pro účely zpracování </w:t>
      </w:r>
      <w:r w:rsidRPr="00003EA5">
        <w:rPr>
          <w:rFonts w:ascii="Arial" w:hAnsi="Arial"/>
          <w:sz w:val="22"/>
          <w:szCs w:val="22"/>
        </w:rPr>
        <w:t>plán</w:t>
      </w:r>
      <w:r>
        <w:rPr>
          <w:rFonts w:ascii="Arial" w:hAnsi="Arial"/>
          <w:sz w:val="22"/>
          <w:szCs w:val="22"/>
        </w:rPr>
        <w:t>u</w:t>
      </w:r>
      <w:r w:rsidRPr="00003EA5">
        <w:rPr>
          <w:rFonts w:ascii="Arial" w:hAnsi="Arial"/>
          <w:sz w:val="22"/>
          <w:szCs w:val="22"/>
        </w:rPr>
        <w:t xml:space="preserve"> bezpečnosti a</w:t>
      </w:r>
      <w:r>
        <w:rPr>
          <w:rFonts w:ascii="Arial" w:hAnsi="Arial"/>
          <w:sz w:val="22"/>
          <w:szCs w:val="22"/>
        </w:rPr>
        <w:t> </w:t>
      </w:r>
      <w:r w:rsidRPr="00003EA5">
        <w:rPr>
          <w:rFonts w:ascii="Arial" w:hAnsi="Arial"/>
          <w:sz w:val="22"/>
          <w:szCs w:val="22"/>
        </w:rPr>
        <w:t>ochrany zdraví při práci na staveništi a projekt ZOV.</w:t>
      </w:r>
    </w:p>
    <w:p w14:paraId="36DCB2CD" w14:textId="77777777" w:rsidR="00BD4CA9" w:rsidRDefault="00BD4CA9" w:rsidP="00BD4CA9">
      <w:pPr>
        <w:pStyle w:val="Odstavecseseznamem"/>
        <w:spacing w:after="120"/>
        <w:ind w:left="425"/>
        <w:jc w:val="both"/>
        <w:rPr>
          <w:rFonts w:ascii="Arial" w:hAnsi="Arial" w:cs="Arial"/>
          <w:sz w:val="22"/>
          <w:szCs w:val="22"/>
        </w:rPr>
      </w:pPr>
      <w:r w:rsidRPr="00003EA5">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14:paraId="4BC42E73" w14:textId="77777777" w:rsidR="00BD4CA9" w:rsidRPr="00115540" w:rsidRDefault="00BD4CA9" w:rsidP="00BD4CA9">
      <w:pPr>
        <w:pStyle w:val="Odstavecseseznamem"/>
        <w:spacing w:after="120"/>
        <w:ind w:left="425"/>
        <w:jc w:val="both"/>
        <w:rPr>
          <w:rFonts w:ascii="Arial" w:hAnsi="Arial" w:cs="Arial"/>
          <w:sz w:val="22"/>
          <w:szCs w:val="22"/>
        </w:rPr>
      </w:pPr>
      <w:r w:rsidRPr="007148A0">
        <w:rPr>
          <w:rFonts w:ascii="Arial" w:hAnsi="Arial"/>
          <w:sz w:val="22"/>
          <w:szCs w:val="22"/>
        </w:rPr>
        <w:t>Proj</w:t>
      </w:r>
      <w:r>
        <w:rPr>
          <w:rFonts w:ascii="Arial" w:hAnsi="Arial"/>
          <w:sz w:val="22"/>
          <w:szCs w:val="22"/>
        </w:rPr>
        <w:t>ektová dokumentace</w:t>
      </w:r>
      <w:r w:rsidRPr="007148A0">
        <w:rPr>
          <w:rFonts w:ascii="Arial" w:hAnsi="Arial"/>
          <w:sz w:val="22"/>
          <w:szCs w:val="22"/>
        </w:rPr>
        <w:t xml:space="preserve"> bude obsahovat u jednotlivých stavebních objektů relevantní kód CPV, CZ-CPA a CZ-CC. </w:t>
      </w:r>
      <w:proofErr w:type="spellStart"/>
      <w:r w:rsidRPr="007148A0">
        <w:rPr>
          <w:rFonts w:ascii="Arial" w:hAnsi="Arial"/>
          <w:sz w:val="22"/>
          <w:szCs w:val="22"/>
        </w:rPr>
        <w:t>Paré</w:t>
      </w:r>
      <w:proofErr w:type="spellEnd"/>
      <w:r w:rsidRPr="007148A0">
        <w:rPr>
          <w:rFonts w:ascii="Arial" w:hAnsi="Arial"/>
          <w:sz w:val="22"/>
          <w:szCs w:val="22"/>
        </w:rPr>
        <w:t xml:space="preserve"> č. </w:t>
      </w:r>
      <w:smartTag w:uri="urn:schemas-microsoft-com:office:smarttags" w:element="metricconverter">
        <w:smartTagPr>
          <w:attr w:name="ProductID" w:val="1 a"/>
        </w:smartTagPr>
        <w:r w:rsidRPr="007148A0">
          <w:rPr>
            <w:rFonts w:ascii="Arial" w:hAnsi="Arial"/>
            <w:sz w:val="22"/>
            <w:szCs w:val="22"/>
          </w:rPr>
          <w:t>1 a</w:t>
        </w:r>
      </w:smartTag>
      <w:r w:rsidRPr="007148A0">
        <w:rPr>
          <w:rFonts w:ascii="Arial" w:hAnsi="Arial"/>
          <w:sz w:val="22"/>
          <w:szCs w:val="22"/>
        </w:rPr>
        <w:t xml:space="preserve"> 2 bude obsahovat oceněný soupis stavebních prací, dodávek a služeb s výkazem výměr dle </w:t>
      </w:r>
      <w:proofErr w:type="spellStart"/>
      <w:r w:rsidRPr="007148A0">
        <w:rPr>
          <w:rFonts w:ascii="Arial" w:hAnsi="Arial"/>
          <w:sz w:val="22"/>
          <w:szCs w:val="22"/>
        </w:rPr>
        <w:t>vyhl</w:t>
      </w:r>
      <w:proofErr w:type="spellEnd"/>
      <w:r w:rsidRPr="007148A0">
        <w:rPr>
          <w:rFonts w:ascii="Arial" w:hAnsi="Arial"/>
          <w:sz w:val="22"/>
          <w:szCs w:val="22"/>
        </w:rPr>
        <w:t>. č. 169/2016 Sb. ve znění platném v době dokončení dokumentace. Použitá cenová úroveň bude v komentáři uvedena. Ceny budou uvedeny bez DPH, u všech položek bude stanovena sazba</w:t>
      </w:r>
      <w:r>
        <w:rPr>
          <w:rFonts w:ascii="Arial" w:hAnsi="Arial"/>
          <w:sz w:val="22"/>
          <w:szCs w:val="22"/>
        </w:rPr>
        <w:t xml:space="preserve"> DPH a uvedena cena včetně DPH.</w:t>
      </w:r>
    </w:p>
    <w:p w14:paraId="4036D2A9" w14:textId="77777777" w:rsidR="00782BA2" w:rsidRPr="00522E2D" w:rsidRDefault="00522E2D" w:rsidP="00522E2D">
      <w:pPr>
        <w:spacing w:after="60"/>
        <w:ind w:left="426"/>
        <w:jc w:val="both"/>
        <w:rPr>
          <w:rFonts w:ascii="Arial" w:hAnsi="Arial" w:cs="Arial"/>
          <w:sz w:val="22"/>
          <w:szCs w:val="22"/>
        </w:rPr>
      </w:pPr>
      <w:r>
        <w:rPr>
          <w:rFonts w:ascii="Arial" w:hAnsi="Arial" w:cs="Arial"/>
          <w:sz w:val="22"/>
          <w:szCs w:val="22"/>
        </w:rPr>
        <w:t xml:space="preserve">Předmětem plnění je též související inženýrská činnost vč. </w:t>
      </w:r>
      <w:r w:rsidR="00782BA2" w:rsidRPr="00522E2D">
        <w:rPr>
          <w:rFonts w:ascii="Arial" w:hAnsi="Arial" w:cs="Arial"/>
          <w:sz w:val="22"/>
          <w:szCs w:val="22"/>
        </w:rPr>
        <w:t xml:space="preserve">sepsání žádosti o vydání </w:t>
      </w:r>
      <w:r w:rsidR="00605417" w:rsidRPr="00522E2D">
        <w:rPr>
          <w:rFonts w:ascii="Arial" w:hAnsi="Arial" w:cs="Arial"/>
          <w:sz w:val="22"/>
          <w:szCs w:val="22"/>
        </w:rPr>
        <w:t>povolení záměru</w:t>
      </w:r>
      <w:r>
        <w:rPr>
          <w:rFonts w:ascii="Arial" w:hAnsi="Arial" w:cs="Arial"/>
          <w:sz w:val="22"/>
          <w:szCs w:val="22"/>
        </w:rPr>
        <w:t xml:space="preserve"> a zastoupení objednatele v tomto řízení.</w:t>
      </w:r>
    </w:p>
    <w:p w14:paraId="123C71EB" w14:textId="77777777" w:rsidR="001A22D6" w:rsidRPr="00C4506F" w:rsidRDefault="003E20F0" w:rsidP="00522E2D">
      <w:pPr>
        <w:numPr>
          <w:ilvl w:val="0"/>
          <w:numId w:val="2"/>
        </w:numPr>
        <w:spacing w:before="120"/>
        <w:ind w:left="426" w:hanging="426"/>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33EAF3A7" w14:textId="77777777" w:rsidR="0044340A" w:rsidRPr="002D6A38" w:rsidRDefault="0044340A" w:rsidP="00522E2D">
      <w:pPr>
        <w:numPr>
          <w:ilvl w:val="0"/>
          <w:numId w:val="2"/>
        </w:numPr>
        <w:spacing w:before="120"/>
        <w:ind w:left="426" w:hanging="426"/>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579218BF" w14:textId="77777777" w:rsidR="0079360E" w:rsidRDefault="0079360E" w:rsidP="00522E2D">
      <w:pPr>
        <w:spacing w:before="120"/>
        <w:ind w:left="426" w:hanging="426"/>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1ACC3161" w14:textId="77777777" w:rsidR="00475209" w:rsidRDefault="001B4F01" w:rsidP="00522E2D">
      <w:pPr>
        <w:spacing w:before="120"/>
        <w:ind w:left="426" w:hanging="426"/>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p>
    <w:p w14:paraId="268F0F7C" w14:textId="77777777" w:rsidR="00A37460" w:rsidRDefault="00A37460" w:rsidP="00522E2D">
      <w:pPr>
        <w:numPr>
          <w:ilvl w:val="0"/>
          <w:numId w:val="2"/>
        </w:numPr>
        <w:spacing w:before="120"/>
        <w:ind w:left="426" w:hanging="426"/>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605417">
        <w:rPr>
          <w:rFonts w:ascii="Arial" w:hAnsi="Arial" w:cs="Arial"/>
          <w:sz w:val="22"/>
          <w:szCs w:val="22"/>
        </w:rPr>
        <w:t>5</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w:t>
      </w:r>
      <w:r w:rsidRPr="009D3705">
        <w:rPr>
          <w:rFonts w:ascii="Arial" w:hAnsi="Arial" w:cs="Arial"/>
          <w:sz w:val="22"/>
          <w:szCs w:val="22"/>
        </w:rPr>
        <w:t>Dále bude dílo zároveň předáno 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w:t>
      </w:r>
      <w:r w:rsidR="00290A9D">
        <w:rPr>
          <w:rFonts w:ascii="Arial" w:hAnsi="Arial" w:cs="Arial"/>
          <w:sz w:val="22"/>
          <w:szCs w:val="22"/>
        </w:rPr>
        <w:t>e</w:t>
      </w:r>
      <w:r w:rsidRPr="000944F1">
        <w:rPr>
          <w:rFonts w:ascii="Arial" w:hAnsi="Arial" w:cs="Arial"/>
          <w:sz w:val="22"/>
          <w:szCs w:val="22"/>
        </w:rPr>
        <w:t xml:space="preserve"> formát</w:t>
      </w:r>
      <w:r w:rsidR="00290A9D">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xml:space="preserve">. Oceněný </w:t>
      </w:r>
      <w:r w:rsidR="00290A9D">
        <w:rPr>
          <w:rFonts w:ascii="Arial" w:hAnsi="Arial" w:cs="Arial"/>
          <w:sz w:val="22"/>
          <w:szCs w:val="22"/>
        </w:rPr>
        <w:t xml:space="preserve">rozpočet stavby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sidRPr="00605417">
        <w:rPr>
          <w:rFonts w:ascii="Arial" w:hAnsi="Arial" w:cs="Arial"/>
          <w:sz w:val="22"/>
          <w:szCs w:val="22"/>
          <w:u w:val="single"/>
        </w:rPr>
        <w:t>který bude výstupem z rozpočtářského softwaru</w:t>
      </w:r>
      <w:r w:rsidR="00E31A4F">
        <w:rPr>
          <w:rFonts w:ascii="Arial" w:hAnsi="Arial" w:cs="Arial"/>
          <w:sz w:val="22"/>
          <w:szCs w:val="22"/>
        </w:rPr>
        <w:t>, nebo alespoň s ním kompatibilní</w:t>
      </w:r>
      <w:r w:rsidR="00522E2D">
        <w:rPr>
          <w:rFonts w:ascii="Arial" w:hAnsi="Arial" w:cs="Arial"/>
          <w:sz w:val="22"/>
          <w:szCs w:val="22"/>
        </w:rPr>
        <w:t xml:space="preserve"> (preferováno XC4)</w:t>
      </w:r>
      <w:r w:rsidR="00E31A4F">
        <w:rPr>
          <w:rFonts w:ascii="Arial" w:hAnsi="Arial" w:cs="Arial"/>
          <w:sz w:val="22"/>
          <w:szCs w:val="22"/>
        </w:rPr>
        <w:t>,</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vícetisků </w:t>
      </w:r>
      <w:r w:rsidR="00522E2D">
        <w:rPr>
          <w:rFonts w:ascii="Arial" w:hAnsi="Arial" w:cs="Arial"/>
          <w:sz w:val="22"/>
          <w:szCs w:val="22"/>
        </w:rPr>
        <w:t xml:space="preserve">projektové dokumentace </w:t>
      </w:r>
      <w:r w:rsidRPr="000944F1">
        <w:rPr>
          <w:rFonts w:ascii="Arial" w:hAnsi="Arial" w:cs="Arial"/>
          <w:sz w:val="22"/>
          <w:szCs w:val="22"/>
        </w:rPr>
        <w:t xml:space="preserve">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5951D931" w14:textId="77777777" w:rsidR="004F403D" w:rsidRDefault="004F403D" w:rsidP="00522E2D">
      <w:pPr>
        <w:numPr>
          <w:ilvl w:val="0"/>
          <w:numId w:val="2"/>
        </w:numPr>
        <w:spacing w:before="120"/>
        <w:ind w:left="426" w:hanging="426"/>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8E4E9E">
        <w:rPr>
          <w:rFonts w:ascii="Arial" w:hAnsi="Arial" w:cs="Arial"/>
          <w:sz w:val="22"/>
          <w:szCs w:val="22"/>
        </w:rPr>
        <w:t>žádosti</w:t>
      </w:r>
      <w:r w:rsidR="005224B6" w:rsidRPr="000567C6">
        <w:rPr>
          <w:rFonts w:ascii="Arial" w:hAnsi="Arial" w:cs="Arial"/>
          <w:sz w:val="22"/>
          <w:szCs w:val="22"/>
        </w:rPr>
        <w:t xml:space="preserve"> o vydání </w:t>
      </w:r>
      <w:r w:rsidR="00605417">
        <w:rPr>
          <w:rFonts w:ascii="Arial" w:hAnsi="Arial" w:cs="Arial"/>
          <w:sz w:val="22"/>
          <w:szCs w:val="22"/>
        </w:rPr>
        <w:t>povolení záměru</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14:paraId="34062224" w14:textId="77777777" w:rsidR="00522E2D" w:rsidRPr="000567C6" w:rsidRDefault="00522E2D" w:rsidP="00522E2D">
      <w:pPr>
        <w:numPr>
          <w:ilvl w:val="0"/>
          <w:numId w:val="2"/>
        </w:numPr>
        <w:spacing w:before="120"/>
        <w:ind w:left="426" w:hanging="426"/>
        <w:jc w:val="both"/>
        <w:rPr>
          <w:rFonts w:ascii="Arial" w:hAnsi="Arial" w:cs="Arial"/>
          <w:sz w:val="22"/>
          <w:szCs w:val="22"/>
        </w:rPr>
      </w:pPr>
      <w:r>
        <w:rPr>
          <w:rFonts w:ascii="Arial" w:hAnsi="Arial" w:cs="Arial"/>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6A5883C9" w14:textId="77777777" w:rsidR="00B91944" w:rsidRDefault="00B91944" w:rsidP="004A52A9">
      <w:pPr>
        <w:jc w:val="both"/>
        <w:rPr>
          <w:rFonts w:ascii="Arial" w:hAnsi="Arial" w:cs="Arial"/>
          <w:sz w:val="22"/>
          <w:szCs w:val="22"/>
        </w:rPr>
      </w:pPr>
    </w:p>
    <w:p w14:paraId="60C4A583" w14:textId="77777777" w:rsidR="00DC28FD" w:rsidRPr="002D6A38" w:rsidRDefault="00DC28FD" w:rsidP="002440D2">
      <w:pPr>
        <w:pStyle w:val="TEXTFAXU"/>
        <w:keepNext/>
        <w:jc w:val="center"/>
        <w:rPr>
          <w:rFonts w:cs="Arial"/>
          <w:b/>
          <w:sz w:val="22"/>
          <w:szCs w:val="22"/>
        </w:rPr>
      </w:pPr>
      <w:r w:rsidRPr="002D6A38">
        <w:rPr>
          <w:rFonts w:cs="Arial"/>
          <w:b/>
          <w:sz w:val="22"/>
          <w:szCs w:val="22"/>
        </w:rPr>
        <w:lastRenderedPageBreak/>
        <w:t>Článek II.</w:t>
      </w:r>
    </w:p>
    <w:p w14:paraId="730E7737" w14:textId="77777777"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0D007703" w14:textId="77777777" w:rsidR="00DC28FD" w:rsidRDefault="00DC28FD" w:rsidP="009D7840">
      <w:pPr>
        <w:numPr>
          <w:ilvl w:val="0"/>
          <w:numId w:val="7"/>
        </w:numPr>
        <w:spacing w:after="120"/>
        <w:ind w:left="425" w:hanging="425"/>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14:paraId="65E275A5" w14:textId="77777777" w:rsidR="00DC28FD" w:rsidRDefault="00E82219" w:rsidP="009D7840">
      <w:pPr>
        <w:spacing w:after="60"/>
        <w:ind w:left="426"/>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14:paraId="3BC826B0" w14:textId="77777777" w:rsidR="00DC28FD" w:rsidRPr="00912AA1" w:rsidRDefault="00DC28FD" w:rsidP="009D7840">
      <w:pPr>
        <w:spacing w:after="60"/>
        <w:ind w:left="426"/>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14:paraId="08810F6C" w14:textId="77777777" w:rsidR="00DC28FD" w:rsidRPr="00912AA1" w:rsidRDefault="00DC28FD" w:rsidP="009D7840">
      <w:pPr>
        <w:spacing w:after="60"/>
        <w:ind w:left="426"/>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14:paraId="5A3961C6" w14:textId="77777777" w:rsidR="00DC28FD" w:rsidRPr="002D6A38" w:rsidRDefault="00DC28FD" w:rsidP="009D7840">
      <w:pPr>
        <w:autoSpaceDE w:val="0"/>
        <w:autoSpaceDN w:val="0"/>
        <w:adjustRightInd w:val="0"/>
        <w:ind w:left="426"/>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vícetisků).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14:paraId="6668C3F7" w14:textId="77777777" w:rsidR="00DC28FD" w:rsidRPr="002D6A38" w:rsidRDefault="00DC28FD" w:rsidP="009D7840">
      <w:pPr>
        <w:numPr>
          <w:ilvl w:val="0"/>
          <w:numId w:val="7"/>
        </w:numPr>
        <w:spacing w:before="120"/>
        <w:ind w:left="426" w:hanging="426"/>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14:paraId="5C32CF2B" w14:textId="77777777" w:rsidR="00DC28FD" w:rsidRDefault="00DC28FD" w:rsidP="009D7840">
      <w:pPr>
        <w:numPr>
          <w:ilvl w:val="0"/>
          <w:numId w:val="7"/>
        </w:numPr>
        <w:spacing w:before="120"/>
        <w:ind w:left="426" w:hanging="426"/>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14:paraId="244288CD" w14:textId="77777777" w:rsidR="009D7840" w:rsidRPr="009D7840" w:rsidRDefault="009D7840" w:rsidP="009D7840">
      <w:pPr>
        <w:spacing w:before="120"/>
        <w:ind w:left="709" w:hanging="283"/>
        <w:jc w:val="both"/>
        <w:rPr>
          <w:rFonts w:ascii="Arial" w:hAnsi="Arial" w:cs="Arial"/>
          <w:sz w:val="22"/>
          <w:szCs w:val="22"/>
        </w:rPr>
      </w:pPr>
      <w:r w:rsidRPr="009D7840">
        <w:rPr>
          <w:rFonts w:ascii="Arial" w:hAnsi="Arial" w:cs="Arial"/>
          <w:sz w:val="22"/>
          <w:szCs w:val="22"/>
        </w:rPr>
        <w:t>-</w:t>
      </w:r>
      <w:r w:rsidRPr="009D7840">
        <w:rPr>
          <w:rFonts w:ascii="Arial" w:hAnsi="Arial" w:cs="Arial"/>
          <w:sz w:val="22"/>
          <w:szCs w:val="22"/>
        </w:rPr>
        <w:tab/>
        <w:t>75 % z ceny za předmět díla uvedený v čl. I bod 1. po oznámení zahájení řízení o povolení záměru stavebním úřadem dle § 188 odst. 1 stavebního zákona;</w:t>
      </w:r>
    </w:p>
    <w:p w14:paraId="2786F4B2" w14:textId="77777777" w:rsidR="009D7840" w:rsidRDefault="009D7840" w:rsidP="009D7840">
      <w:pPr>
        <w:spacing w:before="120"/>
        <w:ind w:left="709" w:hanging="283"/>
        <w:jc w:val="both"/>
        <w:rPr>
          <w:rFonts w:ascii="Arial" w:hAnsi="Arial" w:cs="Arial"/>
          <w:sz w:val="22"/>
          <w:szCs w:val="22"/>
        </w:rPr>
      </w:pPr>
      <w:r w:rsidRPr="009D7840">
        <w:rPr>
          <w:rFonts w:ascii="Arial" w:hAnsi="Arial" w:cs="Arial"/>
          <w:sz w:val="22"/>
          <w:szCs w:val="22"/>
        </w:rPr>
        <w:t>-</w:t>
      </w:r>
      <w:r w:rsidRPr="009D7840">
        <w:rPr>
          <w:rFonts w:ascii="Arial" w:hAnsi="Arial" w:cs="Arial"/>
          <w:sz w:val="22"/>
          <w:szCs w:val="22"/>
        </w:rPr>
        <w:tab/>
        <w:t>25 % z ceny za předmět díla uvedený v čl. I bod 1. po vydání povolení záměru dle § 195 stavebního zákona</w:t>
      </w:r>
      <w:r>
        <w:rPr>
          <w:rFonts w:ascii="Arial" w:hAnsi="Arial" w:cs="Arial"/>
          <w:sz w:val="22"/>
          <w:szCs w:val="22"/>
        </w:rPr>
        <w:t>.</w:t>
      </w:r>
    </w:p>
    <w:p w14:paraId="7F660A6E" w14:textId="77777777" w:rsidR="00DC28FD" w:rsidRPr="009D7840" w:rsidRDefault="00DC28FD" w:rsidP="009D7840">
      <w:pPr>
        <w:pStyle w:val="Odstavecseseznamem"/>
        <w:numPr>
          <w:ilvl w:val="0"/>
          <w:numId w:val="7"/>
        </w:numPr>
        <w:spacing w:before="120"/>
        <w:ind w:left="426" w:hanging="426"/>
        <w:jc w:val="both"/>
        <w:rPr>
          <w:rFonts w:ascii="Arial" w:hAnsi="Arial" w:cs="Arial"/>
          <w:sz w:val="22"/>
          <w:szCs w:val="22"/>
        </w:rPr>
      </w:pPr>
      <w:r w:rsidRPr="009D7840">
        <w:rPr>
          <w:rFonts w:ascii="Arial" w:hAnsi="Arial" w:cs="Arial"/>
          <w:sz w:val="22"/>
          <w:szCs w:val="22"/>
        </w:rPr>
        <w:t>Faktury</w:t>
      </w:r>
      <w:r w:rsidRPr="009D7840">
        <w:rPr>
          <w:rFonts w:ascii="Arial" w:hAnsi="Arial" w:cs="Arial"/>
          <w:i/>
          <w:sz w:val="22"/>
          <w:szCs w:val="22"/>
        </w:rPr>
        <w:t xml:space="preserve"> </w:t>
      </w:r>
      <w:r w:rsidRPr="009D7840">
        <w:rPr>
          <w:rFonts w:ascii="Arial" w:hAnsi="Arial" w:cs="Arial"/>
          <w:sz w:val="22"/>
          <w:szCs w:val="22"/>
        </w:rPr>
        <w:t>budou adresovány</w:t>
      </w:r>
      <w:r w:rsidR="00E31A4F" w:rsidRPr="009D7840">
        <w:rPr>
          <w:rFonts w:ascii="Arial" w:hAnsi="Arial" w:cs="Arial"/>
          <w:sz w:val="22"/>
          <w:szCs w:val="22"/>
        </w:rPr>
        <w:t xml:space="preserve"> na sídlo objednatele.</w:t>
      </w:r>
    </w:p>
    <w:p w14:paraId="08AB1FE4" w14:textId="77777777" w:rsidR="00DC28FD" w:rsidRDefault="00DC28FD" w:rsidP="009D7840">
      <w:pPr>
        <w:pStyle w:val="Zkladntextodsazen2"/>
        <w:numPr>
          <w:ilvl w:val="0"/>
          <w:numId w:val="7"/>
        </w:numPr>
        <w:spacing w:before="120"/>
        <w:ind w:left="426" w:hanging="426"/>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14:paraId="27F3201B" w14:textId="77777777" w:rsidR="00DC28FD" w:rsidRPr="002D6A38" w:rsidRDefault="00DC28FD" w:rsidP="009D7840">
      <w:pPr>
        <w:pStyle w:val="Textvbloku"/>
        <w:numPr>
          <w:ilvl w:val="0"/>
          <w:numId w:val="7"/>
        </w:numPr>
        <w:spacing w:before="120"/>
        <w:ind w:left="426" w:hanging="426"/>
        <w:rPr>
          <w:sz w:val="22"/>
          <w:szCs w:val="22"/>
        </w:rPr>
      </w:pPr>
      <w:r w:rsidRPr="002D6A38">
        <w:rPr>
          <w:sz w:val="22"/>
          <w:szCs w:val="22"/>
        </w:rPr>
        <w:t>Faktury jsou splatné do 30 kalendářních dnů ode dne prokazatelnéh</w:t>
      </w:r>
      <w:r>
        <w:rPr>
          <w:sz w:val="22"/>
          <w:szCs w:val="22"/>
        </w:rPr>
        <w:t>o doručení faktury objednateli.</w:t>
      </w:r>
    </w:p>
    <w:p w14:paraId="35238114" w14:textId="77777777" w:rsidR="00DC28FD" w:rsidRDefault="002440D2" w:rsidP="009D7840">
      <w:pPr>
        <w:numPr>
          <w:ilvl w:val="0"/>
          <w:numId w:val="7"/>
        </w:numPr>
        <w:spacing w:before="120"/>
        <w:ind w:left="426" w:right="-24" w:hanging="426"/>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14:paraId="2E1BAADE" w14:textId="77777777" w:rsidR="009D7840" w:rsidRPr="009D7840" w:rsidRDefault="009D7840" w:rsidP="009D7840">
      <w:pPr>
        <w:numPr>
          <w:ilvl w:val="0"/>
          <w:numId w:val="7"/>
        </w:numPr>
        <w:spacing w:before="120"/>
        <w:ind w:left="426" w:right="-24" w:hanging="426"/>
        <w:jc w:val="both"/>
        <w:rPr>
          <w:rFonts w:ascii="Arial" w:hAnsi="Arial" w:cs="Arial"/>
          <w:sz w:val="22"/>
          <w:szCs w:val="22"/>
        </w:rPr>
      </w:pPr>
      <w:r w:rsidRPr="009D7840">
        <w:rPr>
          <w:rFonts w:ascii="Arial" w:hAnsi="Arial" w:cs="Arial"/>
          <w:sz w:val="22"/>
          <w:szCs w:val="22"/>
        </w:rPr>
        <w:t>Nebude-li na fakturách uvedeno jinak, bude objednatel platit fakturovanou částku vždy na ten účet poskytovatele, který je správcem daně zveřejněn způsobem umožňujícím dálkový přístup dle § 96 odst. 2 zákona o DPH. Jestliže bude na faktuře uveden jiný účet poskytovatele, než takto zveřejněný, bere poskytovatel na vědomí, že objednatel je bez dalšího oprávněn zaplatit na uvedený účet pouze fakturovanou částku bez DPH; objednatel v takovém případě zaplatí DPH přímo na účet správce daně. O takovémto postupu dodatečně písemně informuje poskytovatele.</w:t>
      </w:r>
    </w:p>
    <w:p w14:paraId="7676CEE0" w14:textId="77777777" w:rsidR="009D7840" w:rsidRPr="002D6A38" w:rsidRDefault="009D7840" w:rsidP="009D7840">
      <w:pPr>
        <w:numPr>
          <w:ilvl w:val="0"/>
          <w:numId w:val="7"/>
        </w:numPr>
        <w:spacing w:before="120"/>
        <w:ind w:left="426" w:right="-24" w:hanging="426"/>
        <w:jc w:val="both"/>
        <w:rPr>
          <w:rFonts w:ascii="Arial" w:hAnsi="Arial" w:cs="Arial"/>
          <w:sz w:val="22"/>
          <w:szCs w:val="22"/>
        </w:rPr>
      </w:pPr>
      <w:r w:rsidRPr="009D7840">
        <w:rPr>
          <w:rFonts w:ascii="Arial" w:hAnsi="Arial" w:cs="Arial"/>
          <w:sz w:val="22"/>
          <w:szCs w:val="22"/>
        </w:rPr>
        <w:t>Pokud je v okamžiku fakturace o poskytovateli zveřejněna způsobem umožňujícím dálkový přístup skutečnost, že je nespolehlivým plátcem, a vzniká tak ručení dle §109 odst. 3 zákona o DPH, bere poskytovatel na vědomí, že objednatel je bez dalšího oprávněn zaplatit na účet poskytovatele pouze fakturovanou částku bez DPH; objednatel v takovém případě zaplatí DPH přímo na účet správce daně. O takovémto postupu dodatečně písemně informuje poskytovatele.</w:t>
      </w:r>
    </w:p>
    <w:p w14:paraId="46EB6B79" w14:textId="77777777" w:rsidR="00DC28FD" w:rsidRPr="002D6A38" w:rsidRDefault="00DC28FD" w:rsidP="00DC28FD">
      <w:pPr>
        <w:ind w:right="-24"/>
        <w:jc w:val="both"/>
        <w:rPr>
          <w:rFonts w:ascii="Arial" w:hAnsi="Arial" w:cs="Arial"/>
          <w:b/>
          <w:sz w:val="22"/>
          <w:szCs w:val="22"/>
        </w:rPr>
      </w:pPr>
    </w:p>
    <w:p w14:paraId="5086E3C9" w14:textId="77777777" w:rsidR="00BB64D4" w:rsidRDefault="00BB64D4" w:rsidP="009D7840">
      <w:pPr>
        <w:keepNext/>
        <w:ind w:right="-23"/>
        <w:rPr>
          <w:rFonts w:ascii="Arial" w:hAnsi="Arial" w:cs="Arial"/>
          <w:b/>
          <w:sz w:val="22"/>
          <w:szCs w:val="22"/>
        </w:rPr>
      </w:pPr>
    </w:p>
    <w:p w14:paraId="61DD8643" w14:textId="77777777"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14:paraId="0A7495EE" w14:textId="77777777"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14:paraId="35A879EB" w14:textId="77777777" w:rsidR="00DC28FD" w:rsidRPr="00BB64D4" w:rsidRDefault="00DC28FD" w:rsidP="00BB64D4">
      <w:pPr>
        <w:spacing w:before="120"/>
        <w:jc w:val="both"/>
        <w:rPr>
          <w:rFonts w:ascii="Arial" w:hAnsi="Arial" w:cs="Arial"/>
          <w:b/>
          <w:sz w:val="22"/>
          <w:szCs w:val="22"/>
        </w:rPr>
      </w:pPr>
      <w:r w:rsidRPr="00EE214D">
        <w:rPr>
          <w:rFonts w:ascii="Arial" w:hAnsi="Arial" w:cs="Arial"/>
          <w:sz w:val="22"/>
          <w:szCs w:val="22"/>
        </w:rPr>
        <w:t xml:space="preserve">Zhotovitel se zavazuje řádně dokončené dílo dle čl. I. této smlouvy předat objednateli nejdéle do </w:t>
      </w:r>
      <w:r w:rsidR="00605417">
        <w:rPr>
          <w:rFonts w:ascii="Arial" w:hAnsi="Arial" w:cs="Arial"/>
          <w:b/>
          <w:sz w:val="22"/>
        </w:rPr>
        <w:t>31. 12</w:t>
      </w:r>
      <w:r w:rsidR="00BB64D4">
        <w:rPr>
          <w:rFonts w:ascii="Arial" w:hAnsi="Arial" w:cs="Arial"/>
          <w:b/>
          <w:sz w:val="22"/>
        </w:rPr>
        <w:t>.</w:t>
      </w:r>
      <w:r w:rsidR="00BB2475" w:rsidRPr="00EE214D">
        <w:rPr>
          <w:rFonts w:ascii="Arial" w:hAnsi="Arial" w:cs="Arial"/>
          <w:b/>
          <w:sz w:val="22"/>
        </w:rPr>
        <w:t xml:space="preserve"> 2024</w:t>
      </w:r>
      <w:r w:rsidR="007F2BDE" w:rsidRPr="00EE214D">
        <w:rPr>
          <w:rFonts w:ascii="Arial" w:hAnsi="Arial" w:cs="Arial"/>
          <w:b/>
          <w:sz w:val="22"/>
          <w:szCs w:val="22"/>
        </w:rPr>
        <w:t>.</w:t>
      </w:r>
    </w:p>
    <w:p w14:paraId="1B59F787" w14:textId="77777777" w:rsidR="00B91944" w:rsidRPr="002D6A38" w:rsidRDefault="00B91944" w:rsidP="004A52A9">
      <w:pPr>
        <w:jc w:val="both"/>
        <w:rPr>
          <w:rFonts w:ascii="Arial" w:hAnsi="Arial" w:cs="Arial"/>
          <w:sz w:val="22"/>
          <w:szCs w:val="22"/>
        </w:rPr>
      </w:pPr>
    </w:p>
    <w:p w14:paraId="6579B0A3" w14:textId="77777777"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14:paraId="087A38B5" w14:textId="77777777"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53DE22E9" w14:textId="77777777" w:rsidR="001A22D6" w:rsidRPr="002D6A38" w:rsidRDefault="001A22D6" w:rsidP="009D7840">
      <w:pPr>
        <w:pStyle w:val="Zkladntextodsazen2"/>
        <w:numPr>
          <w:ilvl w:val="0"/>
          <w:numId w:val="8"/>
        </w:numPr>
        <w:spacing w:before="120"/>
        <w:ind w:left="426" w:hanging="426"/>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0BEE3677" w14:textId="77777777" w:rsidR="001A22D6" w:rsidRPr="002D6A38" w:rsidRDefault="001A22D6" w:rsidP="009D7840">
      <w:pPr>
        <w:pStyle w:val="Zkladntextodsazen"/>
        <w:numPr>
          <w:ilvl w:val="0"/>
          <w:numId w:val="8"/>
        </w:numPr>
        <w:spacing w:before="120"/>
        <w:ind w:left="426" w:hanging="426"/>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CAC2356" w14:textId="77777777" w:rsidR="001A22D6" w:rsidRPr="002D6A38" w:rsidRDefault="001A22D6" w:rsidP="009D7840">
      <w:pPr>
        <w:pStyle w:val="Zkladntextodsazen"/>
        <w:numPr>
          <w:ilvl w:val="0"/>
          <w:numId w:val="8"/>
        </w:numPr>
        <w:spacing w:before="120"/>
        <w:ind w:left="426" w:hanging="426"/>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14:paraId="02D46540" w14:textId="77777777" w:rsidR="001A22D6" w:rsidRPr="002D6A38" w:rsidRDefault="001A22D6" w:rsidP="009D7840">
      <w:pPr>
        <w:pStyle w:val="Zkladntextodsazen"/>
        <w:numPr>
          <w:ilvl w:val="0"/>
          <w:numId w:val="8"/>
        </w:numPr>
        <w:spacing w:before="120"/>
        <w:ind w:left="426" w:hanging="426"/>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14:paraId="293CF4E9" w14:textId="77777777" w:rsidR="001A22D6" w:rsidRDefault="001A22D6" w:rsidP="009D7840">
      <w:pPr>
        <w:pStyle w:val="Zkladntextodsazen"/>
        <w:numPr>
          <w:ilvl w:val="0"/>
          <w:numId w:val="8"/>
        </w:numPr>
        <w:spacing w:before="120"/>
        <w:ind w:left="426" w:hanging="426"/>
        <w:rPr>
          <w:rFonts w:cs="Arial"/>
          <w:sz w:val="22"/>
          <w:szCs w:val="22"/>
        </w:rPr>
      </w:pPr>
      <w:r w:rsidRPr="002D6A38">
        <w:rPr>
          <w:rFonts w:cs="Arial"/>
          <w:sz w:val="22"/>
          <w:szCs w:val="22"/>
        </w:rPr>
        <w:t xml:space="preserve">Zhotovitel prohlašuje, že mu </w:t>
      </w:r>
      <w:r w:rsidRPr="009662DF">
        <w:rPr>
          <w:rFonts w:cs="Arial"/>
          <w:sz w:val="22"/>
          <w:szCs w:val="22"/>
        </w:rPr>
        <w:t>jsou</w:t>
      </w:r>
      <w:r w:rsidR="00EE214D" w:rsidRPr="009662DF">
        <w:rPr>
          <w:rFonts w:cs="Arial"/>
          <w:sz w:val="22"/>
          <w:szCs w:val="22"/>
        </w:rPr>
        <w:t xml:space="preserve"> </w:t>
      </w:r>
      <w:r w:rsidRPr="009662DF">
        <w:rPr>
          <w:rFonts w:cs="Arial"/>
          <w:sz w:val="22"/>
          <w:szCs w:val="22"/>
        </w:rPr>
        <w:t>známy</w:t>
      </w:r>
      <w:r w:rsidRPr="002D6A38">
        <w:rPr>
          <w:rFonts w:cs="Arial"/>
          <w:sz w:val="22"/>
          <w:szCs w:val="22"/>
        </w:rPr>
        <w:t xml:space="preserve"> technické, kvalitativní a specifické podmínky</w:t>
      </w:r>
      <w:r w:rsidR="005A330F">
        <w:rPr>
          <w:rFonts w:cs="Arial"/>
          <w:sz w:val="22"/>
          <w:szCs w:val="22"/>
        </w:rPr>
        <w:t>,</w:t>
      </w:r>
      <w:r w:rsidRPr="002D6A38">
        <w:rPr>
          <w:rFonts w:cs="Arial"/>
          <w:sz w:val="22"/>
          <w:szCs w:val="22"/>
        </w:rPr>
        <w:t xml:space="preserve"> za nichž má dílo realizovat.</w:t>
      </w:r>
    </w:p>
    <w:p w14:paraId="228C4C04" w14:textId="77777777" w:rsidR="00F73317" w:rsidRDefault="00F73317" w:rsidP="004A52A9">
      <w:pPr>
        <w:pStyle w:val="Zkladntextodsazen"/>
        <w:tabs>
          <w:tab w:val="right" w:pos="8364"/>
        </w:tabs>
        <w:ind w:left="0" w:firstLine="0"/>
        <w:rPr>
          <w:rFonts w:cs="Arial"/>
          <w:sz w:val="22"/>
          <w:szCs w:val="22"/>
        </w:rPr>
      </w:pPr>
    </w:p>
    <w:p w14:paraId="7B4CF6DD" w14:textId="77777777" w:rsidR="00B91944" w:rsidRPr="002D6A38" w:rsidRDefault="00B91944" w:rsidP="004A52A9">
      <w:pPr>
        <w:pStyle w:val="Zkladntextodsazen"/>
        <w:tabs>
          <w:tab w:val="right" w:pos="8364"/>
        </w:tabs>
        <w:ind w:left="0" w:firstLine="0"/>
        <w:rPr>
          <w:rFonts w:cs="Arial"/>
          <w:sz w:val="22"/>
          <w:szCs w:val="22"/>
        </w:rPr>
      </w:pPr>
    </w:p>
    <w:p w14:paraId="52A76C14" w14:textId="77777777"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7BEA1567" w14:textId="77777777"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14:paraId="5E43FDF6" w14:textId="77777777" w:rsidR="00AD6B1C" w:rsidRPr="002D6A38" w:rsidRDefault="001A22D6" w:rsidP="009D7840">
      <w:pPr>
        <w:pStyle w:val="Zkladntextodsazen"/>
        <w:numPr>
          <w:ilvl w:val="0"/>
          <w:numId w:val="9"/>
        </w:numPr>
        <w:ind w:left="426" w:hanging="426"/>
        <w:rPr>
          <w:rFonts w:cs="Arial"/>
          <w:sz w:val="22"/>
          <w:szCs w:val="22"/>
        </w:rPr>
      </w:pPr>
      <w:r w:rsidRPr="002D6A38">
        <w:rPr>
          <w:rFonts w:cs="Arial"/>
          <w:sz w:val="22"/>
          <w:szCs w:val="22"/>
        </w:rPr>
        <w:t>Objednatel je oprávněn kontrolovat provádění díla prostřednictvím pověřených osob.</w:t>
      </w:r>
    </w:p>
    <w:p w14:paraId="7172B5C8" w14:textId="77777777" w:rsidR="009E3E9F" w:rsidRPr="003E5E4F" w:rsidRDefault="00AD6B1C" w:rsidP="009D7840">
      <w:pPr>
        <w:pStyle w:val="Zkladntextodsazen"/>
        <w:numPr>
          <w:ilvl w:val="0"/>
          <w:numId w:val="9"/>
        </w:numPr>
        <w:spacing w:before="120"/>
        <w:ind w:left="426" w:hanging="426"/>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14:paraId="58B4BDAE" w14:textId="77777777" w:rsidR="004A52A9" w:rsidRDefault="004A52A9" w:rsidP="004A52A9">
      <w:pPr>
        <w:pStyle w:val="Zkladntextodsazen"/>
        <w:ind w:left="357" w:hanging="357"/>
        <w:rPr>
          <w:rFonts w:cs="Arial"/>
          <w:sz w:val="22"/>
          <w:szCs w:val="22"/>
        </w:rPr>
      </w:pPr>
    </w:p>
    <w:p w14:paraId="28DD9826" w14:textId="77777777" w:rsidR="00B91944" w:rsidRPr="002440D2" w:rsidRDefault="00B91944" w:rsidP="004A52A9">
      <w:pPr>
        <w:pStyle w:val="Zkladntextodsazen"/>
        <w:ind w:left="357" w:hanging="357"/>
        <w:rPr>
          <w:rFonts w:cs="Arial"/>
          <w:sz w:val="22"/>
          <w:szCs w:val="22"/>
        </w:rPr>
      </w:pPr>
    </w:p>
    <w:p w14:paraId="5822BEC6" w14:textId="77777777"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14:paraId="47FD8B05" w14:textId="77777777"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64CB1788" w14:textId="77777777" w:rsidR="001A22D6" w:rsidRPr="002D6A38" w:rsidRDefault="001A22D6" w:rsidP="009D7840">
      <w:pPr>
        <w:pStyle w:val="Zkladntextodsazen3"/>
        <w:numPr>
          <w:ilvl w:val="0"/>
          <w:numId w:val="14"/>
        </w:numPr>
        <w:spacing w:before="120"/>
        <w:ind w:left="426" w:hanging="426"/>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E5298A4" w14:textId="77777777" w:rsidR="001A22D6" w:rsidRPr="002D6A38" w:rsidRDefault="001A22D6" w:rsidP="009D7840">
      <w:pPr>
        <w:numPr>
          <w:ilvl w:val="0"/>
          <w:numId w:val="14"/>
        </w:numPr>
        <w:spacing w:before="120"/>
        <w:ind w:left="426" w:hanging="426"/>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21B6BC6C" w14:textId="77777777" w:rsidR="001A22D6" w:rsidRPr="002D6A38" w:rsidRDefault="001A22D6" w:rsidP="009D7840">
      <w:pPr>
        <w:pStyle w:val="Zkladntext21"/>
        <w:numPr>
          <w:ilvl w:val="0"/>
          <w:numId w:val="14"/>
        </w:numPr>
        <w:spacing w:before="120"/>
        <w:ind w:left="426" w:hanging="426"/>
        <w:rPr>
          <w:rFonts w:cs="Arial"/>
          <w:sz w:val="22"/>
          <w:szCs w:val="22"/>
        </w:rPr>
      </w:pPr>
      <w:r w:rsidRPr="002D6A38">
        <w:rPr>
          <w:rFonts w:cs="Arial"/>
          <w:sz w:val="22"/>
          <w:szCs w:val="22"/>
        </w:rPr>
        <w:lastRenderedPageBreak/>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7A6743D6" w14:textId="77777777" w:rsidR="001A22D6" w:rsidRPr="002D6A38" w:rsidRDefault="001A22D6" w:rsidP="009D7840">
      <w:pPr>
        <w:numPr>
          <w:ilvl w:val="0"/>
          <w:numId w:val="14"/>
        </w:numPr>
        <w:spacing w:before="120"/>
        <w:ind w:left="426" w:right="-24" w:hanging="426"/>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66A26951" w14:textId="77777777" w:rsidR="001A22D6" w:rsidRPr="002D6A38" w:rsidRDefault="001A22D6" w:rsidP="009D7840">
      <w:pPr>
        <w:numPr>
          <w:ilvl w:val="0"/>
          <w:numId w:val="14"/>
        </w:numPr>
        <w:spacing w:before="120"/>
        <w:ind w:left="426" w:right="-24" w:hanging="426"/>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7FAF3CF0" w14:textId="77777777" w:rsidR="001A22D6" w:rsidRPr="002D6A38" w:rsidRDefault="001A22D6" w:rsidP="009D7840">
      <w:pPr>
        <w:numPr>
          <w:ilvl w:val="0"/>
          <w:numId w:val="14"/>
        </w:numPr>
        <w:spacing w:before="120"/>
        <w:ind w:left="426" w:hanging="426"/>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00C1AE57" w14:textId="77777777" w:rsidR="001A22D6" w:rsidRPr="002D6A38" w:rsidRDefault="001A22D6" w:rsidP="009D7840">
      <w:pPr>
        <w:numPr>
          <w:ilvl w:val="0"/>
          <w:numId w:val="14"/>
        </w:numPr>
        <w:spacing w:before="120"/>
        <w:ind w:left="426" w:right="-24" w:hanging="426"/>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149E97E" w14:textId="77777777" w:rsidR="001A22D6" w:rsidRPr="002D6A38" w:rsidRDefault="001A22D6" w:rsidP="009D7840">
      <w:pPr>
        <w:numPr>
          <w:ilvl w:val="0"/>
          <w:numId w:val="14"/>
        </w:numPr>
        <w:spacing w:before="120"/>
        <w:ind w:left="426" w:right="-24" w:hanging="426"/>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2B8F4EDB" w14:textId="77777777" w:rsidR="0068531E" w:rsidRPr="002D6A38" w:rsidRDefault="0068531E" w:rsidP="009D7840">
      <w:pPr>
        <w:numPr>
          <w:ilvl w:val="0"/>
          <w:numId w:val="10"/>
        </w:numPr>
        <w:spacing w:before="120"/>
        <w:ind w:left="426" w:right="-24" w:hanging="426"/>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33D102DC" w14:textId="77777777" w:rsidR="001A22D6" w:rsidRPr="002D6A38" w:rsidRDefault="001A22D6" w:rsidP="009D7840">
      <w:pPr>
        <w:numPr>
          <w:ilvl w:val="0"/>
          <w:numId w:val="11"/>
        </w:numPr>
        <w:spacing w:before="120"/>
        <w:ind w:left="426"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74678534" w14:textId="77777777" w:rsidR="001A22D6" w:rsidRPr="002D6A38" w:rsidRDefault="00A12DCD" w:rsidP="009D7840">
      <w:pPr>
        <w:numPr>
          <w:ilvl w:val="0"/>
          <w:numId w:val="12"/>
        </w:numPr>
        <w:spacing w:before="120"/>
        <w:ind w:left="426"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426E04D4" w14:textId="77777777" w:rsidR="00F73317" w:rsidRPr="002D6A38" w:rsidRDefault="001A22D6" w:rsidP="009D7840">
      <w:pPr>
        <w:numPr>
          <w:ilvl w:val="0"/>
          <w:numId w:val="13"/>
        </w:numPr>
        <w:spacing w:before="120"/>
        <w:ind w:left="426"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11BC0EA9" w14:textId="77777777" w:rsidR="009D3705" w:rsidRDefault="009D3705">
      <w:pPr>
        <w:ind w:left="284" w:right="-24" w:hanging="284"/>
        <w:jc w:val="both"/>
        <w:rPr>
          <w:rFonts w:ascii="Arial" w:hAnsi="Arial" w:cs="Arial"/>
          <w:sz w:val="22"/>
          <w:szCs w:val="22"/>
        </w:rPr>
      </w:pPr>
    </w:p>
    <w:p w14:paraId="768B3478" w14:textId="77777777" w:rsidR="00B91944" w:rsidRDefault="00B91944">
      <w:pPr>
        <w:ind w:left="284" w:right="-24" w:hanging="284"/>
        <w:jc w:val="both"/>
        <w:rPr>
          <w:rFonts w:ascii="Arial" w:hAnsi="Arial" w:cs="Arial"/>
          <w:sz w:val="22"/>
          <w:szCs w:val="22"/>
        </w:rPr>
      </w:pPr>
    </w:p>
    <w:p w14:paraId="5568DFF2" w14:textId="77777777"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14:paraId="33642699" w14:textId="77777777"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242993B3" w14:textId="77777777" w:rsidR="00A37460" w:rsidRPr="004B3AC2" w:rsidRDefault="008976D1" w:rsidP="00641D8D">
      <w:pPr>
        <w:pStyle w:val="Odstavec0"/>
        <w:spacing w:after="120"/>
        <w:ind w:left="0" w:firstLine="0"/>
        <w:rPr>
          <w:rFonts w:cs="Arial"/>
          <w:sz w:val="22"/>
          <w:szCs w:val="22"/>
          <w:lang w:val="cs-CZ"/>
        </w:rPr>
      </w:pPr>
      <w:r w:rsidRPr="004B3AC2">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6A1404E1" w14:textId="77777777" w:rsidR="009D7840" w:rsidRPr="0052755E" w:rsidRDefault="009D7840" w:rsidP="009D7840">
      <w:pPr>
        <w:pStyle w:val="Odstavec0"/>
        <w:numPr>
          <w:ilvl w:val="0"/>
          <w:numId w:val="32"/>
        </w:numPr>
        <w:tabs>
          <w:tab w:val="clear" w:pos="709"/>
        </w:tabs>
        <w:spacing w:before="0" w:after="60"/>
        <w:ind w:left="426" w:hanging="426"/>
        <w:rPr>
          <w:sz w:val="22"/>
          <w:szCs w:val="22"/>
          <w:lang w:val="cs-CZ"/>
        </w:rPr>
      </w:pPr>
      <w:r>
        <w:rPr>
          <w:sz w:val="22"/>
          <w:szCs w:val="22"/>
          <w:lang w:val="cs-CZ"/>
        </w:rPr>
        <w:t xml:space="preserve">Dojde-li k prokazatelnému </w:t>
      </w:r>
      <w:r w:rsidRPr="0052755E">
        <w:rPr>
          <w:sz w:val="22"/>
          <w:szCs w:val="22"/>
          <w:lang w:val="cs-CZ"/>
        </w:rPr>
        <w:t>navýšení ceny stavby realizované na základě projektové dokumentace vypracované dle této smlouvy z důvodu jakýchkoliv vad této projektové dokumentace (např. nesouladu mezi soupisem stavebních prací, dodávek a služeb s výkazem výměr a projektovou dokumentací), je zhotovitel povinen uhradit objednateli smluvní pokutu</w:t>
      </w:r>
    </w:p>
    <w:p w14:paraId="1D0C1730" w14:textId="77777777" w:rsidR="009D7840" w:rsidRPr="0052755E" w:rsidRDefault="009D7840" w:rsidP="009D7840">
      <w:pPr>
        <w:pStyle w:val="Odstavec0"/>
        <w:numPr>
          <w:ilvl w:val="0"/>
          <w:numId w:val="3"/>
        </w:numPr>
        <w:tabs>
          <w:tab w:val="clear" w:pos="709"/>
        </w:tabs>
        <w:spacing w:before="0" w:after="60"/>
        <w:ind w:left="709" w:hanging="283"/>
        <w:rPr>
          <w:sz w:val="22"/>
          <w:szCs w:val="22"/>
          <w:lang w:val="cs-CZ"/>
        </w:rPr>
      </w:pPr>
      <w:r w:rsidRPr="0052755E">
        <w:rPr>
          <w:sz w:val="22"/>
          <w:szCs w:val="22"/>
          <w:lang w:val="cs-CZ"/>
        </w:rPr>
        <w:lastRenderedPageBreak/>
        <w:t xml:space="preserve">ve výši </w:t>
      </w:r>
      <w:r>
        <w:rPr>
          <w:sz w:val="22"/>
          <w:szCs w:val="22"/>
          <w:lang w:val="cs-CZ"/>
        </w:rPr>
        <w:t xml:space="preserve">5 </w:t>
      </w:r>
      <w:r w:rsidRPr="0052755E">
        <w:rPr>
          <w:sz w:val="22"/>
          <w:szCs w:val="22"/>
          <w:lang w:val="cs-CZ"/>
        </w:rPr>
        <w:t>% z</w:t>
      </w:r>
      <w:r>
        <w:rPr>
          <w:sz w:val="22"/>
          <w:szCs w:val="22"/>
          <w:lang w:val="cs-CZ"/>
        </w:rPr>
        <w:t>e smluvní</w:t>
      </w:r>
      <w:r w:rsidRPr="0052755E">
        <w:rPr>
          <w:sz w:val="22"/>
          <w:szCs w:val="22"/>
          <w:lang w:val="cs-CZ"/>
        </w:rPr>
        <w:t xml:space="preserve"> ceny v případě navýšení ceny stavby </w:t>
      </w:r>
      <w:r>
        <w:rPr>
          <w:sz w:val="22"/>
          <w:szCs w:val="22"/>
          <w:lang w:val="cs-CZ"/>
        </w:rPr>
        <w:t xml:space="preserve">od 0,5 % </w:t>
      </w:r>
      <w:r w:rsidRPr="0052755E">
        <w:rPr>
          <w:sz w:val="22"/>
          <w:szCs w:val="22"/>
          <w:lang w:val="cs-CZ"/>
        </w:rPr>
        <w:t>do 5</w:t>
      </w:r>
      <w:r>
        <w:rPr>
          <w:sz w:val="22"/>
          <w:szCs w:val="22"/>
          <w:lang w:val="cs-CZ"/>
        </w:rPr>
        <w:t xml:space="preserve"> </w:t>
      </w:r>
      <w:r w:rsidRPr="0052755E">
        <w:rPr>
          <w:sz w:val="22"/>
          <w:szCs w:val="22"/>
          <w:lang w:val="cs-CZ"/>
        </w:rPr>
        <w:t>% včetně,</w:t>
      </w:r>
    </w:p>
    <w:p w14:paraId="73E2520B" w14:textId="77777777" w:rsidR="009D7840" w:rsidRPr="0052755E" w:rsidRDefault="009D7840" w:rsidP="009D7840">
      <w:pPr>
        <w:pStyle w:val="Odstavec0"/>
        <w:numPr>
          <w:ilvl w:val="0"/>
          <w:numId w:val="3"/>
        </w:numPr>
        <w:tabs>
          <w:tab w:val="clear" w:pos="709"/>
        </w:tabs>
        <w:spacing w:before="0" w:after="60"/>
        <w:ind w:left="709" w:hanging="283"/>
        <w:rPr>
          <w:sz w:val="22"/>
          <w:szCs w:val="22"/>
          <w:lang w:val="cs-CZ"/>
        </w:rPr>
      </w:pPr>
      <w:r w:rsidRPr="0052755E">
        <w:rPr>
          <w:sz w:val="22"/>
          <w:szCs w:val="22"/>
          <w:lang w:val="cs-CZ"/>
        </w:rPr>
        <w:t xml:space="preserve">ve výši </w:t>
      </w:r>
      <w:r>
        <w:rPr>
          <w:sz w:val="22"/>
          <w:szCs w:val="22"/>
          <w:lang w:val="cs-CZ"/>
        </w:rPr>
        <w:t>1</w:t>
      </w:r>
      <w:r w:rsidRPr="0052755E">
        <w:rPr>
          <w:sz w:val="22"/>
          <w:szCs w:val="22"/>
          <w:lang w:val="cs-CZ"/>
        </w:rPr>
        <w:t>0</w:t>
      </w:r>
      <w:r>
        <w:rPr>
          <w:sz w:val="22"/>
          <w:szCs w:val="22"/>
          <w:lang w:val="cs-CZ"/>
        </w:rPr>
        <w:t xml:space="preserve"> </w:t>
      </w:r>
      <w:r w:rsidRPr="0052755E">
        <w:rPr>
          <w:sz w:val="22"/>
          <w:szCs w:val="22"/>
          <w:lang w:val="cs-CZ"/>
        </w:rPr>
        <w:t>% z</w:t>
      </w:r>
      <w:r>
        <w:rPr>
          <w:sz w:val="22"/>
          <w:szCs w:val="22"/>
          <w:lang w:val="cs-CZ"/>
        </w:rPr>
        <w:t>e smluvní</w:t>
      </w:r>
      <w:r w:rsidRPr="0052755E">
        <w:rPr>
          <w:sz w:val="22"/>
          <w:szCs w:val="22"/>
          <w:lang w:val="cs-CZ"/>
        </w:rPr>
        <w:t> ceny v případě navýšení ceny stavby od 5% do 10% včetně,</w:t>
      </w:r>
    </w:p>
    <w:p w14:paraId="4C726662" w14:textId="77777777" w:rsidR="009D7840" w:rsidRDefault="009D7840" w:rsidP="009D7840">
      <w:pPr>
        <w:pStyle w:val="Odstavec0"/>
        <w:tabs>
          <w:tab w:val="clear" w:pos="709"/>
        </w:tabs>
        <w:spacing w:before="0" w:after="120"/>
        <w:ind w:left="709" w:hanging="283"/>
        <w:rPr>
          <w:rFonts w:cs="Arial"/>
          <w:sz w:val="22"/>
          <w:szCs w:val="22"/>
          <w:lang w:val="cs-CZ"/>
        </w:rPr>
      </w:pPr>
      <w:r w:rsidRPr="0052755E">
        <w:rPr>
          <w:sz w:val="22"/>
          <w:szCs w:val="22"/>
          <w:lang w:val="cs-CZ"/>
        </w:rPr>
        <w:t>-</w:t>
      </w:r>
      <w:r w:rsidRPr="0052755E">
        <w:rPr>
          <w:sz w:val="22"/>
          <w:szCs w:val="22"/>
          <w:lang w:val="cs-CZ"/>
        </w:rPr>
        <w:tab/>
        <w:t xml:space="preserve">ve výši </w:t>
      </w:r>
      <w:r>
        <w:rPr>
          <w:sz w:val="22"/>
          <w:szCs w:val="22"/>
          <w:lang w:val="cs-CZ"/>
        </w:rPr>
        <w:t xml:space="preserve">15 </w:t>
      </w:r>
      <w:r w:rsidRPr="0052755E">
        <w:rPr>
          <w:sz w:val="22"/>
          <w:szCs w:val="22"/>
          <w:lang w:val="cs-CZ"/>
        </w:rPr>
        <w:t>% z</w:t>
      </w:r>
      <w:r>
        <w:rPr>
          <w:sz w:val="22"/>
          <w:szCs w:val="22"/>
          <w:lang w:val="cs-CZ"/>
        </w:rPr>
        <w:t>e smluvní</w:t>
      </w:r>
      <w:r w:rsidRPr="0052755E">
        <w:rPr>
          <w:sz w:val="22"/>
          <w:szCs w:val="22"/>
          <w:lang w:val="cs-CZ"/>
        </w:rPr>
        <w:t> ceny v případě navýšení ceny stavby větším než 10%.</w:t>
      </w:r>
    </w:p>
    <w:p w14:paraId="5BCE9724" w14:textId="77777777" w:rsidR="00685049" w:rsidRPr="009D7840" w:rsidRDefault="0042168F" w:rsidP="009D7840">
      <w:pPr>
        <w:pStyle w:val="Odstavec0"/>
        <w:numPr>
          <w:ilvl w:val="0"/>
          <w:numId w:val="32"/>
        </w:numPr>
        <w:tabs>
          <w:tab w:val="clear" w:pos="709"/>
        </w:tabs>
        <w:spacing w:before="0" w:after="120"/>
        <w:ind w:left="425" w:hanging="425"/>
        <w:rPr>
          <w:sz w:val="22"/>
          <w:szCs w:val="22"/>
          <w:lang w:val="cs-CZ"/>
        </w:rPr>
      </w:pPr>
      <w:r w:rsidRPr="009D7840">
        <w:rPr>
          <w:sz w:val="22"/>
          <w:szCs w:val="22"/>
          <w:lang w:val="cs-CZ"/>
        </w:rPr>
        <w:t>V </w:t>
      </w:r>
      <w:r w:rsidR="00A37460" w:rsidRPr="009D7840">
        <w:rPr>
          <w:sz w:val="22"/>
          <w:szCs w:val="22"/>
          <w:lang w:val="cs-CZ"/>
        </w:rPr>
        <w:t>případě, že objednatel při kontrole projektové dokumentace a oceně</w:t>
      </w:r>
      <w:r w:rsidRPr="009D7840">
        <w:rPr>
          <w:sz w:val="22"/>
          <w:szCs w:val="22"/>
          <w:lang w:val="cs-CZ"/>
        </w:rPr>
        <w:t>ného soupisu stavebních prací s </w:t>
      </w:r>
      <w:r w:rsidR="00375931" w:rsidRPr="009D7840">
        <w:rPr>
          <w:sz w:val="22"/>
          <w:szCs w:val="22"/>
          <w:lang w:val="cs-CZ"/>
        </w:rPr>
        <w:t>výkazem výměr</w:t>
      </w:r>
      <w:r w:rsidR="00A37460" w:rsidRPr="009D7840">
        <w:rPr>
          <w:sz w:val="22"/>
          <w:szCs w:val="22"/>
          <w:lang w:val="cs-CZ"/>
        </w:rPr>
        <w:t xml:space="preserve"> zjistí podstatné n</w:t>
      </w:r>
      <w:r w:rsidRPr="009D7840">
        <w:rPr>
          <w:sz w:val="22"/>
          <w:szCs w:val="22"/>
          <w:lang w:val="cs-CZ"/>
        </w:rPr>
        <w:t>edostatky spočívající zejména v </w:t>
      </w:r>
      <w:r w:rsidR="00A37460" w:rsidRPr="009D7840">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sidRPr="009D7840">
        <w:rPr>
          <w:sz w:val="22"/>
          <w:szCs w:val="22"/>
          <w:lang w:val="cs-CZ"/>
        </w:rPr>
        <w:t>avebních prací s výkazem výměr.</w:t>
      </w:r>
    </w:p>
    <w:p w14:paraId="1F891C3E" w14:textId="77777777" w:rsidR="00DC102D" w:rsidRPr="002D6A38" w:rsidRDefault="00DE15C1" w:rsidP="009D7840">
      <w:pPr>
        <w:pStyle w:val="Odstavec0"/>
        <w:numPr>
          <w:ilvl w:val="0"/>
          <w:numId w:val="9"/>
        </w:numPr>
        <w:tabs>
          <w:tab w:val="clear" w:pos="709"/>
        </w:tabs>
        <w:spacing w:before="0" w:after="120"/>
        <w:ind w:left="425" w:hanging="425"/>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w:t>
      </w:r>
      <w:r w:rsidR="004B3AC2">
        <w:rPr>
          <w:rFonts w:cs="Arial"/>
          <w:sz w:val="22"/>
          <w:szCs w:val="22"/>
          <w:lang w:val="cs-CZ"/>
        </w:rPr>
        <w:t>2</w:t>
      </w:r>
      <w:r w:rsidR="00DF4065" w:rsidRPr="002D6A38">
        <w:rPr>
          <w:rFonts w:cs="Arial"/>
          <w:sz w:val="22"/>
          <w:szCs w:val="22"/>
          <w:lang w:val="cs-CZ"/>
        </w:rPr>
        <w:t>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w:t>
      </w:r>
      <w:r w:rsidR="004B3AC2">
        <w:rPr>
          <w:sz w:val="22"/>
          <w:szCs w:val="22"/>
          <w:lang w:val="cs-CZ"/>
        </w:rPr>
        <w:t xml:space="preserve">e smluvní </w:t>
      </w:r>
      <w:r w:rsidR="00C85169" w:rsidRPr="00C85169">
        <w:rPr>
          <w:sz w:val="22"/>
          <w:szCs w:val="22"/>
          <w:lang w:val="cs-CZ"/>
        </w:rPr>
        <w:t xml:space="preserve">ceny </w:t>
      </w:r>
      <w:r w:rsidR="004B3AC2">
        <w:rPr>
          <w:sz w:val="22"/>
          <w:szCs w:val="22"/>
          <w:lang w:val="cs-CZ"/>
        </w:rPr>
        <w:t xml:space="preserve">díla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6A0D3A08" w14:textId="77777777" w:rsidR="00DC102D" w:rsidRPr="002D6A38" w:rsidRDefault="00DC102D" w:rsidP="009D7840">
      <w:pPr>
        <w:pStyle w:val="Odstavec0"/>
        <w:numPr>
          <w:ilvl w:val="0"/>
          <w:numId w:val="9"/>
        </w:numPr>
        <w:tabs>
          <w:tab w:val="clear" w:pos="709"/>
        </w:tabs>
        <w:spacing w:before="0" w:after="120"/>
        <w:ind w:left="425" w:hanging="425"/>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14:paraId="18783800" w14:textId="77777777" w:rsidR="008976D1" w:rsidRDefault="008976D1" w:rsidP="009D7840">
      <w:pPr>
        <w:numPr>
          <w:ilvl w:val="0"/>
          <w:numId w:val="9"/>
        </w:numPr>
        <w:spacing w:after="120"/>
        <w:ind w:left="425" w:hanging="425"/>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 xml:space="preserve">2 </w:t>
      </w:r>
      <w:r w:rsidR="004B3AC2">
        <w:rPr>
          <w:rFonts w:ascii="Arial" w:hAnsi="Arial" w:cs="Arial"/>
          <w:sz w:val="22"/>
          <w:szCs w:val="22"/>
        </w:rPr>
        <w:t>0</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57090B7A" w14:textId="77777777" w:rsidR="008976D1" w:rsidRPr="002D6A38" w:rsidRDefault="00995151" w:rsidP="009D7840">
      <w:pPr>
        <w:numPr>
          <w:ilvl w:val="0"/>
          <w:numId w:val="9"/>
        </w:numPr>
        <w:spacing w:after="120"/>
        <w:ind w:left="425" w:hanging="425"/>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110A18FF" w14:textId="77777777" w:rsidR="008976D1" w:rsidRPr="002D6A38" w:rsidRDefault="008976D1" w:rsidP="009D7840">
      <w:pPr>
        <w:numPr>
          <w:ilvl w:val="0"/>
          <w:numId w:val="9"/>
        </w:numPr>
        <w:spacing w:after="120"/>
        <w:ind w:left="425" w:hanging="425"/>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B6DA1AA" w14:textId="77777777" w:rsidR="008976D1" w:rsidRPr="002D6A38" w:rsidRDefault="005F7823" w:rsidP="009D7840">
      <w:pPr>
        <w:numPr>
          <w:ilvl w:val="0"/>
          <w:numId w:val="9"/>
        </w:numPr>
        <w:spacing w:after="120"/>
        <w:ind w:left="425" w:hanging="425"/>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47DFC4FC" w14:textId="77777777" w:rsidR="008976D1" w:rsidRDefault="008976D1" w:rsidP="009D7840">
      <w:pPr>
        <w:pStyle w:val="Zkladntextodsazen"/>
        <w:numPr>
          <w:ilvl w:val="0"/>
          <w:numId w:val="9"/>
        </w:numPr>
        <w:spacing w:after="120"/>
        <w:ind w:left="425" w:hanging="425"/>
        <w:rPr>
          <w:rFonts w:cs="Arial"/>
          <w:sz w:val="22"/>
          <w:szCs w:val="22"/>
        </w:rPr>
      </w:pPr>
      <w:r w:rsidRPr="002D6A38">
        <w:rPr>
          <w:rFonts w:cs="Arial"/>
          <w:sz w:val="22"/>
          <w:szCs w:val="22"/>
        </w:rPr>
        <w:t>Oprávněnost nároku na smluvní pokutu není podmíněna žádnými formálními úkony ze strany objednatele.</w:t>
      </w:r>
    </w:p>
    <w:p w14:paraId="6E94C34C" w14:textId="77777777" w:rsidR="00EF5B4E" w:rsidRDefault="00EF5B4E" w:rsidP="004A52A9">
      <w:pPr>
        <w:pStyle w:val="Zkladntextodsazen"/>
        <w:ind w:left="0" w:firstLine="0"/>
        <w:jc w:val="left"/>
        <w:rPr>
          <w:rFonts w:cs="Arial"/>
          <w:sz w:val="22"/>
          <w:szCs w:val="22"/>
        </w:rPr>
      </w:pPr>
    </w:p>
    <w:p w14:paraId="5C152CF3" w14:textId="77777777" w:rsidR="00B91944" w:rsidRDefault="00B91944" w:rsidP="004A52A9">
      <w:pPr>
        <w:pStyle w:val="Zkladntextodsazen"/>
        <w:ind w:left="0" w:firstLine="0"/>
        <w:jc w:val="left"/>
        <w:rPr>
          <w:rFonts w:cs="Arial"/>
          <w:sz w:val="22"/>
          <w:szCs w:val="22"/>
        </w:rPr>
      </w:pPr>
    </w:p>
    <w:p w14:paraId="336A4750"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0F3E8429" w14:textId="77777777"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14:paraId="6C60BFEE" w14:textId="77777777" w:rsidR="001A22D6" w:rsidRPr="002D6A38" w:rsidRDefault="001A22D6" w:rsidP="00B268D7">
      <w:pPr>
        <w:pStyle w:val="Zkladntextodsazen"/>
        <w:numPr>
          <w:ilvl w:val="0"/>
          <w:numId w:val="16"/>
        </w:numPr>
        <w:ind w:left="426" w:hanging="426"/>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56AFFFA7" w14:textId="77777777" w:rsidR="001A22D6" w:rsidRPr="002D6A38" w:rsidRDefault="001A22D6" w:rsidP="00B268D7">
      <w:pPr>
        <w:pStyle w:val="Odstavec0"/>
        <w:numPr>
          <w:ilvl w:val="0"/>
          <w:numId w:val="16"/>
        </w:numPr>
        <w:tabs>
          <w:tab w:val="clear" w:pos="709"/>
        </w:tabs>
        <w:ind w:left="426" w:hanging="426"/>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38EF7C9D" w14:textId="77777777" w:rsidR="001A22D6" w:rsidRPr="002D6A38" w:rsidRDefault="001A22D6" w:rsidP="00B268D7">
      <w:pPr>
        <w:pStyle w:val="odstavec1"/>
        <w:tabs>
          <w:tab w:val="clear" w:pos="1361"/>
        </w:tabs>
        <w:spacing w:after="0"/>
        <w:ind w:left="709"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568C6FCC" w14:textId="77777777" w:rsidR="001A22D6" w:rsidRPr="002D6A38" w:rsidRDefault="001A22D6" w:rsidP="00B268D7">
      <w:pPr>
        <w:pStyle w:val="odstavec1"/>
        <w:tabs>
          <w:tab w:val="clear" w:pos="1361"/>
        </w:tabs>
        <w:spacing w:after="0"/>
        <w:ind w:left="709"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4A9BA00" w14:textId="77777777" w:rsidR="001A22D6" w:rsidRPr="002D6A38" w:rsidRDefault="00E239A3" w:rsidP="00B268D7">
      <w:pPr>
        <w:pStyle w:val="odstavec1"/>
        <w:tabs>
          <w:tab w:val="clear" w:pos="1361"/>
          <w:tab w:val="left" w:pos="1440"/>
        </w:tabs>
        <w:spacing w:after="0"/>
        <w:ind w:left="709"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5E518A7C" w14:textId="77777777" w:rsidR="001A22D6" w:rsidRDefault="00E239A3" w:rsidP="00B268D7">
      <w:pPr>
        <w:pStyle w:val="odstavec1"/>
        <w:tabs>
          <w:tab w:val="clear" w:pos="1361"/>
          <w:tab w:val="left" w:pos="1440"/>
        </w:tabs>
        <w:spacing w:after="0"/>
        <w:ind w:left="709"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793A93E1" w14:textId="77777777" w:rsidR="001A22D6" w:rsidRPr="002D6A38" w:rsidRDefault="00853873" w:rsidP="00B268D7">
      <w:pPr>
        <w:spacing w:before="120"/>
        <w:ind w:left="709" w:hanging="283"/>
        <w:jc w:val="both"/>
        <w:rPr>
          <w:rFonts w:ascii="Arial" w:hAnsi="Arial" w:cs="Arial"/>
          <w:sz w:val="22"/>
          <w:szCs w:val="22"/>
        </w:rPr>
      </w:pPr>
      <w:r w:rsidRPr="009D3705">
        <w:rPr>
          <w:rFonts w:ascii="Arial" w:hAnsi="Arial" w:cs="Arial"/>
          <w:sz w:val="22"/>
          <w:szCs w:val="22"/>
        </w:rPr>
        <w:lastRenderedPageBreak/>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574820F6" w14:textId="77777777" w:rsidR="001A22D6" w:rsidRPr="000A53AF" w:rsidRDefault="001A22D6" w:rsidP="00B268D7">
      <w:pPr>
        <w:pStyle w:val="Odstavecseseznamem"/>
        <w:numPr>
          <w:ilvl w:val="0"/>
          <w:numId w:val="16"/>
        </w:numPr>
        <w:spacing w:before="120" w:after="120"/>
        <w:ind w:left="426" w:hanging="426"/>
        <w:jc w:val="both"/>
        <w:rPr>
          <w:rFonts w:ascii="Arial" w:hAnsi="Arial" w:cs="Arial"/>
          <w:sz w:val="22"/>
          <w:szCs w:val="22"/>
        </w:rPr>
      </w:pPr>
      <w:r w:rsidRPr="000A53AF">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sidRPr="000A53AF">
        <w:rPr>
          <w:rFonts w:ascii="Arial" w:hAnsi="Arial" w:cs="Arial"/>
          <w:sz w:val="22"/>
          <w:szCs w:val="22"/>
        </w:rPr>
        <w:t>t nebo jinak uvést do souladu s podmínkami smlouvy. V </w:t>
      </w:r>
      <w:r w:rsidRPr="000A53AF">
        <w:rPr>
          <w:rFonts w:ascii="Arial" w:hAnsi="Arial" w:cs="Arial"/>
          <w:sz w:val="22"/>
          <w:szCs w:val="22"/>
        </w:rPr>
        <w:t xml:space="preserve">takovém případě všechny náklady převyšující cenu </w:t>
      </w:r>
      <w:r w:rsidR="00352368" w:rsidRPr="000A53AF">
        <w:rPr>
          <w:rFonts w:ascii="Arial" w:hAnsi="Arial" w:cs="Arial"/>
          <w:sz w:val="22"/>
          <w:szCs w:val="22"/>
        </w:rPr>
        <w:t>díla dle této smlouvy spojené s </w:t>
      </w:r>
      <w:r w:rsidRPr="000A53AF">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052571E2" w14:textId="77777777" w:rsidR="001A22D6" w:rsidRPr="000A53AF" w:rsidRDefault="00E029F8" w:rsidP="00B268D7">
      <w:pPr>
        <w:pStyle w:val="Zkladntextodsazen"/>
        <w:numPr>
          <w:ilvl w:val="0"/>
          <w:numId w:val="16"/>
        </w:numPr>
        <w:ind w:left="426" w:hanging="426"/>
        <w:rPr>
          <w:rFonts w:cs="Arial"/>
          <w:sz w:val="22"/>
          <w:szCs w:val="22"/>
        </w:rPr>
      </w:pPr>
      <w:r>
        <w:rPr>
          <w:rFonts w:cs="Arial"/>
          <w:sz w:val="22"/>
          <w:szCs w:val="22"/>
        </w:rPr>
        <w:t>V</w:t>
      </w:r>
      <w:r w:rsidRPr="000A53AF">
        <w:rPr>
          <w:rFonts w:cs="Arial"/>
          <w:sz w:val="22"/>
          <w:szCs w:val="22"/>
        </w:rPr>
        <w:t xml:space="preserve"> případě, že </w:t>
      </w:r>
      <w:r>
        <w:rPr>
          <w:rFonts w:cs="Arial"/>
          <w:sz w:val="22"/>
          <w:szCs w:val="22"/>
        </w:rPr>
        <w:t>o</w:t>
      </w:r>
      <w:r w:rsidRPr="000A53AF">
        <w:rPr>
          <w:rFonts w:cs="Arial"/>
          <w:sz w:val="22"/>
          <w:szCs w:val="22"/>
        </w:rPr>
        <w:t>bjednatel nebude mít finanční prostředky pro pokračování realizace díla</w:t>
      </w:r>
      <w:r>
        <w:rPr>
          <w:rFonts w:cs="Arial"/>
          <w:sz w:val="22"/>
          <w:szCs w:val="22"/>
        </w:rPr>
        <w:t>,</w:t>
      </w:r>
      <w:r w:rsidRPr="000A53AF">
        <w:rPr>
          <w:rFonts w:cs="Arial"/>
          <w:sz w:val="22"/>
          <w:szCs w:val="22"/>
        </w:rPr>
        <w:t xml:space="preserve"> </w:t>
      </w:r>
      <w:r w:rsidR="004F295A" w:rsidRPr="000A53AF">
        <w:rPr>
          <w:rFonts w:cs="Arial"/>
          <w:sz w:val="22"/>
          <w:szCs w:val="22"/>
        </w:rPr>
        <w:t>má</w:t>
      </w:r>
      <w:r w:rsidR="001A22D6" w:rsidRPr="000A53AF">
        <w:rPr>
          <w:rFonts w:cs="Arial"/>
          <w:sz w:val="22"/>
          <w:szCs w:val="22"/>
        </w:rPr>
        <w:t xml:space="preserve"> právo </w:t>
      </w:r>
      <w:r w:rsidR="000A53AF" w:rsidRPr="000A53AF">
        <w:rPr>
          <w:rFonts w:cs="Arial"/>
          <w:sz w:val="22"/>
          <w:szCs w:val="22"/>
        </w:rPr>
        <w:t xml:space="preserve">odstoupit </w:t>
      </w:r>
      <w:r w:rsidR="005A0551" w:rsidRPr="000A53AF">
        <w:rPr>
          <w:rFonts w:cs="Arial"/>
          <w:sz w:val="22"/>
          <w:szCs w:val="22"/>
        </w:rPr>
        <w:t xml:space="preserve">od </w:t>
      </w:r>
      <w:r w:rsidR="00E52CD1" w:rsidRPr="000A53AF">
        <w:rPr>
          <w:rFonts w:cs="Arial"/>
          <w:sz w:val="22"/>
          <w:szCs w:val="22"/>
        </w:rPr>
        <w:t>smlouv</w:t>
      </w:r>
      <w:r w:rsidR="005A0551" w:rsidRPr="000A53AF">
        <w:rPr>
          <w:rFonts w:cs="Arial"/>
          <w:sz w:val="22"/>
          <w:szCs w:val="22"/>
        </w:rPr>
        <w:t>y</w:t>
      </w:r>
      <w:r w:rsidR="004F295A" w:rsidRPr="000A53AF">
        <w:rPr>
          <w:rFonts w:cs="Arial"/>
          <w:sz w:val="22"/>
          <w:szCs w:val="22"/>
        </w:rPr>
        <w:t xml:space="preserve"> </w:t>
      </w:r>
      <w:r>
        <w:rPr>
          <w:rFonts w:cs="Arial"/>
          <w:sz w:val="22"/>
          <w:szCs w:val="22"/>
        </w:rPr>
        <w:t>s účinky od doručení takového projevu vůle zhotoviteli</w:t>
      </w:r>
      <w:r w:rsidR="00E52CD1" w:rsidRPr="000A53AF">
        <w:rPr>
          <w:rFonts w:cs="Arial"/>
          <w:sz w:val="22"/>
          <w:szCs w:val="22"/>
        </w:rPr>
        <w:t xml:space="preserve">. </w:t>
      </w:r>
      <w:r>
        <w:rPr>
          <w:rFonts w:cs="Arial"/>
          <w:sz w:val="22"/>
          <w:szCs w:val="22"/>
        </w:rPr>
        <w:t>Z</w:t>
      </w:r>
      <w:r w:rsidRPr="000A53AF">
        <w:rPr>
          <w:rFonts w:cs="Arial"/>
          <w:sz w:val="22"/>
          <w:szCs w:val="22"/>
        </w:rPr>
        <w:t xml:space="preserve">hotovitel má </w:t>
      </w:r>
      <w:r>
        <w:rPr>
          <w:rFonts w:cs="Arial"/>
          <w:sz w:val="22"/>
          <w:szCs w:val="22"/>
        </w:rPr>
        <w:t>v </w:t>
      </w:r>
      <w:r w:rsidR="001A22D6" w:rsidRPr="000A53AF">
        <w:rPr>
          <w:rFonts w:cs="Arial"/>
          <w:sz w:val="22"/>
          <w:szCs w:val="22"/>
        </w:rPr>
        <w:t>t</w:t>
      </w:r>
      <w:r>
        <w:rPr>
          <w:rFonts w:cs="Arial"/>
          <w:sz w:val="22"/>
          <w:szCs w:val="22"/>
        </w:rPr>
        <w:t>akovém</w:t>
      </w:r>
      <w:r w:rsidR="001A22D6" w:rsidRPr="000A53AF">
        <w:rPr>
          <w:rFonts w:cs="Arial"/>
          <w:sz w:val="22"/>
          <w:szCs w:val="22"/>
        </w:rPr>
        <w:t xml:space="preserve"> případě </w:t>
      </w:r>
      <w:r>
        <w:rPr>
          <w:rFonts w:cs="Arial"/>
          <w:sz w:val="22"/>
          <w:szCs w:val="22"/>
        </w:rPr>
        <w:t>právo</w:t>
      </w:r>
      <w:r w:rsidR="001A22D6" w:rsidRPr="000A53AF">
        <w:rPr>
          <w:rFonts w:cs="Arial"/>
          <w:sz w:val="22"/>
          <w:szCs w:val="22"/>
        </w:rPr>
        <w:t xml:space="preserve"> na zaplacení poměrné části ceny díla odpovídající</w:t>
      </w:r>
      <w:r>
        <w:rPr>
          <w:rFonts w:cs="Arial"/>
          <w:sz w:val="22"/>
          <w:szCs w:val="22"/>
        </w:rPr>
        <w:t xml:space="preserve"> jeho</w:t>
      </w:r>
      <w:r w:rsidR="001A22D6" w:rsidRPr="000A53AF">
        <w:rPr>
          <w:rFonts w:cs="Arial"/>
          <w:sz w:val="22"/>
          <w:szCs w:val="22"/>
        </w:rPr>
        <w:t xml:space="preserve"> </w:t>
      </w:r>
      <w:r w:rsidRPr="000A53AF">
        <w:rPr>
          <w:rFonts w:cs="Arial"/>
          <w:sz w:val="22"/>
          <w:szCs w:val="22"/>
        </w:rPr>
        <w:t>provedené</w:t>
      </w:r>
      <w:r>
        <w:rPr>
          <w:rFonts w:cs="Arial"/>
          <w:sz w:val="22"/>
          <w:szCs w:val="22"/>
        </w:rPr>
        <w:t>mu</w:t>
      </w:r>
      <w:r w:rsidRPr="000A53AF">
        <w:rPr>
          <w:rFonts w:cs="Arial"/>
          <w:sz w:val="22"/>
          <w:szCs w:val="22"/>
        </w:rPr>
        <w:t xml:space="preserve"> </w:t>
      </w:r>
      <w:r>
        <w:rPr>
          <w:rFonts w:cs="Arial"/>
          <w:sz w:val="22"/>
          <w:szCs w:val="22"/>
        </w:rPr>
        <w:t>a objednateli předanému</w:t>
      </w:r>
      <w:r w:rsidRPr="000A53AF">
        <w:rPr>
          <w:rFonts w:cs="Arial"/>
          <w:sz w:val="22"/>
          <w:szCs w:val="22"/>
        </w:rPr>
        <w:t xml:space="preserve"> </w:t>
      </w:r>
      <w:r w:rsidR="001A22D6" w:rsidRPr="000A53AF">
        <w:rPr>
          <w:rFonts w:cs="Arial"/>
          <w:sz w:val="22"/>
          <w:szCs w:val="22"/>
        </w:rPr>
        <w:t>rozsahu.</w:t>
      </w:r>
    </w:p>
    <w:p w14:paraId="088EAFE4" w14:textId="77777777" w:rsidR="001A22D6" w:rsidRPr="00811DED" w:rsidRDefault="003E03CE" w:rsidP="00B268D7">
      <w:pPr>
        <w:pStyle w:val="Odstavec0"/>
        <w:numPr>
          <w:ilvl w:val="0"/>
          <w:numId w:val="16"/>
        </w:numPr>
        <w:tabs>
          <w:tab w:val="clear" w:pos="709"/>
        </w:tabs>
        <w:spacing w:after="120"/>
        <w:ind w:left="426" w:hanging="426"/>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14:paraId="64FE6790" w14:textId="77777777" w:rsidR="001A22D6" w:rsidRPr="002D6A38" w:rsidRDefault="00E52CD1" w:rsidP="00B268D7">
      <w:pPr>
        <w:numPr>
          <w:ilvl w:val="0"/>
          <w:numId w:val="16"/>
        </w:numPr>
        <w:ind w:left="426" w:hanging="426"/>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0ED7DFD3" w14:textId="77777777" w:rsidR="001A22D6" w:rsidRDefault="00115C41" w:rsidP="00B268D7">
      <w:pPr>
        <w:numPr>
          <w:ilvl w:val="0"/>
          <w:numId w:val="16"/>
        </w:numPr>
        <w:spacing w:before="120"/>
        <w:ind w:left="426" w:hanging="426"/>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xml:space="preserve">. Odstoupením od smlouvy není dotčen nárok zhotovitele na případné </w:t>
      </w:r>
      <w:r w:rsidR="00E029F8">
        <w:rPr>
          <w:rFonts w:ascii="Arial" w:hAnsi="Arial" w:cs="Arial"/>
          <w:sz w:val="22"/>
          <w:szCs w:val="22"/>
        </w:rPr>
        <w:t>příslušenství jeho pohledávek vniklých do data odstoupení</w:t>
      </w:r>
      <w:r w:rsidR="001A22D6" w:rsidRPr="00115C41">
        <w:rPr>
          <w:rFonts w:ascii="Arial" w:hAnsi="Arial" w:cs="Arial"/>
          <w:sz w:val="22"/>
          <w:szCs w:val="22"/>
        </w:rPr>
        <w:t>.</w:t>
      </w:r>
    </w:p>
    <w:p w14:paraId="0AB25355" w14:textId="77777777" w:rsidR="00F16A6A" w:rsidRDefault="00F16A6A" w:rsidP="004A52A9">
      <w:pPr>
        <w:rPr>
          <w:rFonts w:ascii="Arial" w:hAnsi="Arial" w:cs="Arial"/>
          <w:b/>
          <w:sz w:val="22"/>
          <w:szCs w:val="22"/>
        </w:rPr>
      </w:pPr>
    </w:p>
    <w:p w14:paraId="7633A7C3" w14:textId="77777777" w:rsidR="00B91944" w:rsidRPr="002D6A38" w:rsidRDefault="00B91944" w:rsidP="004A52A9">
      <w:pPr>
        <w:rPr>
          <w:rFonts w:ascii="Arial" w:hAnsi="Arial" w:cs="Arial"/>
          <w:b/>
          <w:sz w:val="22"/>
          <w:szCs w:val="22"/>
        </w:rPr>
      </w:pPr>
    </w:p>
    <w:p w14:paraId="36B7D369"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4536287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49BAC4A7" w14:textId="77777777" w:rsidR="001A22D6" w:rsidRPr="00811DED" w:rsidRDefault="001A22D6" w:rsidP="00B268D7">
      <w:pPr>
        <w:pStyle w:val="Zkladntextodsazen2"/>
        <w:numPr>
          <w:ilvl w:val="0"/>
          <w:numId w:val="26"/>
        </w:numPr>
        <w:spacing w:after="120"/>
        <w:ind w:left="426" w:hanging="426"/>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14:paraId="1D1724B2" w14:textId="77777777" w:rsidR="001D36D0" w:rsidRPr="00811DED" w:rsidRDefault="001D36D0" w:rsidP="00B268D7">
      <w:pPr>
        <w:pStyle w:val="Zkladntextodsazen2"/>
        <w:numPr>
          <w:ilvl w:val="0"/>
          <w:numId w:val="26"/>
        </w:numPr>
        <w:ind w:left="426" w:hanging="426"/>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14:paraId="1BE774F7" w14:textId="77777777" w:rsidR="009E3E9F" w:rsidRDefault="009E3E9F" w:rsidP="004A52A9">
      <w:pPr>
        <w:numPr>
          <w:ilvl w:val="12"/>
          <w:numId w:val="0"/>
        </w:numPr>
        <w:ind w:left="284" w:hanging="284"/>
        <w:rPr>
          <w:rFonts w:ascii="Arial" w:hAnsi="Arial" w:cs="Arial"/>
          <w:b/>
          <w:sz w:val="22"/>
          <w:szCs w:val="22"/>
        </w:rPr>
      </w:pPr>
    </w:p>
    <w:p w14:paraId="197EF954" w14:textId="77777777" w:rsidR="00B91944" w:rsidRPr="002D6A38" w:rsidRDefault="00B91944" w:rsidP="004A52A9">
      <w:pPr>
        <w:numPr>
          <w:ilvl w:val="12"/>
          <w:numId w:val="0"/>
        </w:numPr>
        <w:ind w:left="284" w:hanging="284"/>
        <w:rPr>
          <w:rFonts w:ascii="Arial" w:hAnsi="Arial" w:cs="Arial"/>
          <w:b/>
          <w:sz w:val="22"/>
          <w:szCs w:val="22"/>
        </w:rPr>
      </w:pPr>
    </w:p>
    <w:p w14:paraId="372FDDF0"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42621289"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6DDD26" w14:textId="18BE2A0E" w:rsidR="001A22D6" w:rsidRPr="00904512" w:rsidRDefault="001A22D6" w:rsidP="00B268D7">
      <w:pPr>
        <w:pStyle w:val="Textvbloku"/>
        <w:keepNext/>
        <w:numPr>
          <w:ilvl w:val="0"/>
          <w:numId w:val="17"/>
        </w:numPr>
        <w:spacing w:before="120"/>
        <w:ind w:left="426" w:hanging="426"/>
        <w:rPr>
          <w:sz w:val="22"/>
          <w:szCs w:val="22"/>
        </w:rPr>
      </w:pPr>
      <w:r w:rsidRPr="002D6A38">
        <w:rPr>
          <w:sz w:val="22"/>
          <w:szCs w:val="22"/>
        </w:rPr>
        <w:t>Předmět díla bude předán objednatel</w:t>
      </w:r>
      <w:r w:rsidR="00115C41">
        <w:rPr>
          <w:sz w:val="22"/>
          <w:szCs w:val="22"/>
        </w:rPr>
        <w:t>i v</w:t>
      </w:r>
      <w:r w:rsidR="00B268D7">
        <w:rPr>
          <w:sz w:val="22"/>
          <w:szCs w:val="22"/>
        </w:rPr>
        <w:t xml:space="preserve"> jeho </w:t>
      </w:r>
      <w:r w:rsidR="00115C41">
        <w:rPr>
          <w:sz w:val="22"/>
          <w:szCs w:val="22"/>
        </w:rPr>
        <w:t>sídl</w:t>
      </w:r>
      <w:r w:rsidR="0030233F">
        <w:rPr>
          <w:sz w:val="22"/>
          <w:szCs w:val="22"/>
        </w:rPr>
        <w:t>e</w:t>
      </w:r>
      <w:r w:rsidR="00BB2475" w:rsidRPr="00BB2475">
        <w:rPr>
          <w:sz w:val="22"/>
          <w:szCs w:val="22"/>
        </w:rPr>
        <w:t xml:space="preserve"> </w:t>
      </w:r>
      <w:r w:rsidR="00133172">
        <w:rPr>
          <w:sz w:val="22"/>
          <w:szCs w:val="22"/>
        </w:rPr>
        <w:t>–</w:t>
      </w:r>
      <w:r w:rsidR="00B268D7">
        <w:rPr>
          <w:sz w:val="22"/>
          <w:szCs w:val="22"/>
        </w:rPr>
        <w:t xml:space="preserve"> </w:t>
      </w:r>
      <w:r w:rsidR="00133172">
        <w:rPr>
          <w:sz w:val="22"/>
          <w:szCs w:val="22"/>
        </w:rPr>
        <w:t>Dětské centrum Veská, Veská 21, Sezemice</w:t>
      </w:r>
      <w:r w:rsidR="00960D4F" w:rsidRPr="00904512">
        <w:rPr>
          <w:sz w:val="22"/>
          <w:szCs w:val="22"/>
        </w:rPr>
        <w:t>.</w:t>
      </w:r>
    </w:p>
    <w:p w14:paraId="5CC9CA4D" w14:textId="77777777" w:rsidR="00652CD1" w:rsidRPr="002D6A38" w:rsidRDefault="001A22D6" w:rsidP="00B268D7">
      <w:pPr>
        <w:pStyle w:val="Zkladntextodsazen"/>
        <w:numPr>
          <w:ilvl w:val="0"/>
          <w:numId w:val="17"/>
        </w:numPr>
        <w:spacing w:before="120"/>
        <w:ind w:left="426" w:hanging="426"/>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462E176" w14:textId="77777777" w:rsidR="00652CD1" w:rsidRPr="002D6A38" w:rsidRDefault="00652CD1" w:rsidP="00B268D7">
      <w:pPr>
        <w:pStyle w:val="Zkladntextodsazen"/>
        <w:numPr>
          <w:ilvl w:val="0"/>
          <w:numId w:val="17"/>
        </w:numPr>
        <w:spacing w:before="120"/>
        <w:ind w:left="426" w:hanging="426"/>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14:paraId="20703E84" w14:textId="77777777" w:rsidR="00652CD1" w:rsidRPr="002D6A38" w:rsidRDefault="00652CD1" w:rsidP="00B268D7">
      <w:pPr>
        <w:numPr>
          <w:ilvl w:val="0"/>
          <w:numId w:val="17"/>
        </w:numPr>
        <w:spacing w:before="120"/>
        <w:ind w:left="426" w:hanging="426"/>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w:t>
      </w:r>
      <w:r w:rsidRPr="002D6A38">
        <w:rPr>
          <w:rFonts w:ascii="Arial" w:hAnsi="Arial" w:cs="Arial"/>
          <w:sz w:val="22"/>
          <w:szCs w:val="22"/>
        </w:rPr>
        <w:lastRenderedPageBreak/>
        <w:t xml:space="preserve">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0D1B0ED8" w14:textId="77777777" w:rsidR="00652CD1" w:rsidRPr="002D6A38" w:rsidRDefault="00652CD1" w:rsidP="00B268D7">
      <w:pPr>
        <w:numPr>
          <w:ilvl w:val="0"/>
          <w:numId w:val="17"/>
        </w:numPr>
        <w:spacing w:before="120"/>
        <w:ind w:left="426" w:right="-24" w:hanging="426"/>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215337B" w14:textId="77777777" w:rsidR="009E3E9F" w:rsidRDefault="009E3E9F" w:rsidP="00300ABA">
      <w:pPr>
        <w:pStyle w:val="Zhlav"/>
        <w:tabs>
          <w:tab w:val="clear" w:pos="4536"/>
          <w:tab w:val="clear" w:pos="9072"/>
        </w:tabs>
        <w:rPr>
          <w:rFonts w:ascii="Arial" w:hAnsi="Arial" w:cs="Arial"/>
          <w:sz w:val="22"/>
          <w:szCs w:val="22"/>
        </w:rPr>
      </w:pPr>
    </w:p>
    <w:p w14:paraId="6264ECAB" w14:textId="77777777" w:rsidR="00B91944" w:rsidRPr="002D6A38" w:rsidRDefault="00B91944" w:rsidP="00300ABA">
      <w:pPr>
        <w:pStyle w:val="Zhlav"/>
        <w:tabs>
          <w:tab w:val="clear" w:pos="4536"/>
          <w:tab w:val="clear" w:pos="9072"/>
        </w:tabs>
        <w:rPr>
          <w:rFonts w:ascii="Arial" w:hAnsi="Arial" w:cs="Arial"/>
          <w:sz w:val="22"/>
          <w:szCs w:val="22"/>
        </w:rPr>
      </w:pPr>
    </w:p>
    <w:p w14:paraId="54D8470B"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82A528E"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5AADD818" w14:textId="77777777" w:rsidR="001A22D6" w:rsidRDefault="00F73405" w:rsidP="00B268D7">
      <w:pPr>
        <w:pStyle w:val="Odstavec0"/>
        <w:keepNext/>
        <w:numPr>
          <w:ilvl w:val="0"/>
          <w:numId w:val="18"/>
        </w:numPr>
        <w:tabs>
          <w:tab w:val="clear" w:pos="709"/>
        </w:tabs>
        <w:ind w:left="426" w:hanging="426"/>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14:paraId="5A47E7A2" w14:textId="77777777" w:rsidR="00B268D7" w:rsidRPr="00133172" w:rsidRDefault="00B268D7" w:rsidP="00B268D7">
      <w:pPr>
        <w:pStyle w:val="Odstavec0"/>
        <w:keepNext/>
        <w:numPr>
          <w:ilvl w:val="0"/>
          <w:numId w:val="18"/>
        </w:numPr>
        <w:tabs>
          <w:tab w:val="clear" w:pos="709"/>
        </w:tabs>
        <w:ind w:left="426" w:hanging="426"/>
        <w:rPr>
          <w:rFonts w:cs="Arial"/>
          <w:sz w:val="22"/>
          <w:szCs w:val="22"/>
          <w:lang w:val="cs-CZ"/>
        </w:rPr>
      </w:pPr>
      <w:r w:rsidRPr="00133172">
        <w:rPr>
          <w:rFonts w:cs="Arial"/>
          <w:sz w:val="22"/>
          <w:szCs w:val="22"/>
          <w:lang w:val="cs-CZ"/>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138E26AB" w14:textId="77777777" w:rsidR="001A22D6" w:rsidRPr="002D6A38" w:rsidRDefault="001A22D6" w:rsidP="00B268D7">
      <w:pPr>
        <w:pStyle w:val="Odstavec0"/>
        <w:numPr>
          <w:ilvl w:val="0"/>
          <w:numId w:val="18"/>
        </w:numPr>
        <w:tabs>
          <w:tab w:val="clear" w:pos="709"/>
        </w:tabs>
        <w:ind w:left="426" w:hanging="426"/>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14:paraId="4F6E286A" w14:textId="77777777" w:rsidR="001A22D6" w:rsidRPr="002D6A38" w:rsidRDefault="00F73405" w:rsidP="00B268D7">
      <w:pPr>
        <w:pStyle w:val="Odstavec0"/>
        <w:numPr>
          <w:ilvl w:val="0"/>
          <w:numId w:val="18"/>
        </w:numPr>
        <w:tabs>
          <w:tab w:val="clear" w:pos="709"/>
        </w:tabs>
        <w:ind w:left="426" w:hanging="426"/>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14:paraId="5011507C" w14:textId="77777777" w:rsidR="00E03E34" w:rsidRDefault="00E03E34" w:rsidP="004A52A9">
      <w:pPr>
        <w:ind w:right="-765"/>
        <w:jc w:val="both"/>
        <w:rPr>
          <w:rFonts w:ascii="Arial" w:hAnsi="Arial" w:cs="Arial"/>
          <w:sz w:val="22"/>
          <w:szCs w:val="22"/>
        </w:rPr>
      </w:pPr>
    </w:p>
    <w:p w14:paraId="4349870E" w14:textId="77777777" w:rsidR="00B91944" w:rsidRPr="002D6A38" w:rsidRDefault="00B91944" w:rsidP="004A52A9">
      <w:pPr>
        <w:ind w:right="-765"/>
        <w:jc w:val="both"/>
        <w:rPr>
          <w:rFonts w:ascii="Arial" w:hAnsi="Arial" w:cs="Arial"/>
          <w:sz w:val="22"/>
          <w:szCs w:val="22"/>
        </w:rPr>
      </w:pPr>
    </w:p>
    <w:p w14:paraId="76CEEE0A"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7B8EDA2F"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32553449" w14:textId="77777777" w:rsidR="001A22D6" w:rsidRPr="00811DED" w:rsidRDefault="00E03E34" w:rsidP="00B268D7">
      <w:pPr>
        <w:pStyle w:val="Zkladntext21"/>
        <w:keepNext/>
        <w:numPr>
          <w:ilvl w:val="0"/>
          <w:numId w:val="19"/>
        </w:numPr>
        <w:spacing w:after="120"/>
        <w:ind w:left="425" w:hanging="425"/>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14:paraId="09C3AE10" w14:textId="77777777" w:rsidR="001A22D6" w:rsidRPr="00811DED" w:rsidRDefault="001A22D6" w:rsidP="00B268D7">
      <w:pPr>
        <w:pStyle w:val="Zkladntext21"/>
        <w:numPr>
          <w:ilvl w:val="0"/>
          <w:numId w:val="19"/>
        </w:numPr>
        <w:spacing w:after="120"/>
        <w:ind w:left="425" w:hanging="425"/>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14:paraId="32F9519D" w14:textId="77777777" w:rsidR="00F80B5A" w:rsidRPr="006E3C57" w:rsidRDefault="00993348" w:rsidP="00B268D7">
      <w:pPr>
        <w:pStyle w:val="Zkladntext21"/>
        <w:numPr>
          <w:ilvl w:val="0"/>
          <w:numId w:val="19"/>
        </w:numPr>
        <w:spacing w:after="120"/>
        <w:ind w:left="425" w:hanging="425"/>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w:t>
      </w:r>
      <w:r w:rsidR="003254A5" w:rsidRPr="009662DF">
        <w:rPr>
          <w:rFonts w:cs="Arial"/>
          <w:sz w:val="22"/>
          <w:szCs w:val="22"/>
        </w:rPr>
        <w:t xml:space="preserve">třetím osobám </w:t>
      </w:r>
      <w:r w:rsidR="00744FBE" w:rsidRPr="009662DF">
        <w:rPr>
          <w:rFonts w:cs="Arial"/>
          <w:sz w:val="22"/>
          <w:szCs w:val="22"/>
        </w:rPr>
        <w:t xml:space="preserve">v souvislosti s výkonem </w:t>
      </w:r>
      <w:r w:rsidR="00115A11" w:rsidRPr="009662DF">
        <w:rPr>
          <w:rFonts w:cs="Arial"/>
          <w:sz w:val="22"/>
          <w:szCs w:val="22"/>
        </w:rPr>
        <w:t>činností</w:t>
      </w:r>
      <w:r w:rsidR="00744FBE" w:rsidRPr="009662DF">
        <w:rPr>
          <w:rFonts w:cs="Arial"/>
          <w:sz w:val="22"/>
          <w:szCs w:val="22"/>
        </w:rPr>
        <w:t>, jež j</w:t>
      </w:r>
      <w:r w:rsidR="00115A11" w:rsidRPr="009662DF">
        <w:rPr>
          <w:rFonts w:cs="Arial"/>
          <w:sz w:val="22"/>
          <w:szCs w:val="22"/>
        </w:rPr>
        <w:t>sou jejím předmětem,</w:t>
      </w:r>
      <w:r w:rsidR="00744FBE" w:rsidRPr="009662DF">
        <w:rPr>
          <w:rFonts w:cs="Arial"/>
          <w:sz w:val="22"/>
          <w:szCs w:val="22"/>
        </w:rPr>
        <w:t xml:space="preserve"> </w:t>
      </w:r>
      <w:r w:rsidR="003254A5" w:rsidRPr="009662DF">
        <w:rPr>
          <w:rFonts w:cs="Arial"/>
          <w:sz w:val="22"/>
          <w:szCs w:val="22"/>
        </w:rPr>
        <w:t xml:space="preserve">s pojistným plněním ve výši nejméně </w:t>
      </w:r>
      <w:r w:rsidR="009662DF" w:rsidRPr="009662DF">
        <w:rPr>
          <w:rFonts w:cs="Arial"/>
          <w:sz w:val="22"/>
          <w:szCs w:val="22"/>
        </w:rPr>
        <w:t>250 000</w:t>
      </w:r>
      <w:r w:rsidR="003254A5" w:rsidRPr="009662DF">
        <w:rPr>
          <w:rFonts w:cs="Arial"/>
          <w:sz w:val="22"/>
          <w:szCs w:val="22"/>
        </w:rPr>
        <w:t xml:space="preserve"> Kč</w:t>
      </w:r>
      <w:r w:rsidR="003E03CE" w:rsidRPr="009662DF">
        <w:rPr>
          <w:rFonts w:cs="Arial"/>
          <w:sz w:val="22"/>
          <w:szCs w:val="22"/>
        </w:rPr>
        <w:t>.</w:t>
      </w:r>
      <w:r w:rsidR="00890A82" w:rsidRPr="009662DF">
        <w:rPr>
          <w:rFonts w:cs="Arial"/>
          <w:sz w:val="22"/>
          <w:szCs w:val="22"/>
        </w:rPr>
        <w:t xml:space="preserve"> Pro vyloučení pochybnosti se sjednává, že vyhovujícím pojištěním je např. pojištění profesní odpovědnosti</w:t>
      </w:r>
      <w:r w:rsidR="00890A82" w:rsidRPr="00811DED">
        <w:rPr>
          <w:rFonts w:cs="Arial"/>
          <w:sz w:val="22"/>
          <w:szCs w:val="22"/>
        </w:rPr>
        <w:t xml:space="preserve"> autorizované osoby </w:t>
      </w:r>
      <w:r w:rsidR="00890A82" w:rsidRPr="006E3C57">
        <w:rPr>
          <w:rFonts w:cs="Arial"/>
          <w:sz w:val="22"/>
          <w:szCs w:val="22"/>
        </w:rPr>
        <w:lastRenderedPageBreak/>
        <w:t>zodpovědné za zpracování projektové dokumentace, která je předmětem díla dle této smlouvy, zajišťované prostřednictvím příslušné profesní komory.</w:t>
      </w:r>
    </w:p>
    <w:p w14:paraId="21BCB78C" w14:textId="77777777" w:rsidR="00B268D7" w:rsidRPr="006E3C57" w:rsidRDefault="00B268D7" w:rsidP="00B268D7">
      <w:pPr>
        <w:pStyle w:val="Zkladntext21"/>
        <w:numPr>
          <w:ilvl w:val="0"/>
          <w:numId w:val="19"/>
        </w:numPr>
        <w:spacing w:after="120"/>
        <w:ind w:left="425" w:hanging="425"/>
        <w:rPr>
          <w:rFonts w:cs="Arial"/>
          <w:sz w:val="22"/>
          <w:szCs w:val="22"/>
        </w:rPr>
      </w:pPr>
      <w:r w:rsidRPr="006E3C57">
        <w:rPr>
          <w:rFonts w:cs="Arial"/>
          <w:sz w:val="22"/>
          <w:szCs w:val="22"/>
        </w:rPr>
        <w:t>Smluvní strany ujednávají možnost postoupení smlouvy jako celku, příp. některých nebo i všech práv a povinností z ní na straně objednatele ve prospěch jeho zřizovatele – Pardubického kraje. S takto popsaným případným postoupením smlouvy nebo práv z ní zhotovitel uzavřením této smlouvy vyslovuje souhlas.</w:t>
      </w:r>
    </w:p>
    <w:p w14:paraId="5FDA4296" w14:textId="77777777" w:rsidR="00AC2B2E" w:rsidRDefault="00AC2B2E" w:rsidP="00B268D7">
      <w:pPr>
        <w:pStyle w:val="Zkladntext21"/>
        <w:ind w:left="426" w:hanging="426"/>
        <w:rPr>
          <w:rFonts w:cs="Arial"/>
          <w:sz w:val="22"/>
          <w:szCs w:val="22"/>
        </w:rPr>
      </w:pPr>
    </w:p>
    <w:p w14:paraId="53394E55" w14:textId="77777777" w:rsidR="00B91944" w:rsidRDefault="00B91944" w:rsidP="004A52A9">
      <w:pPr>
        <w:pStyle w:val="Zkladntext21"/>
        <w:rPr>
          <w:rFonts w:cs="Arial"/>
          <w:sz w:val="22"/>
          <w:szCs w:val="22"/>
        </w:rPr>
      </w:pPr>
    </w:p>
    <w:p w14:paraId="587EE48D" w14:textId="77777777" w:rsidR="001A22D6" w:rsidRPr="002D6A38" w:rsidRDefault="001A22D6" w:rsidP="00E4753A">
      <w:pPr>
        <w:keepNext/>
        <w:ind w:right="-23"/>
        <w:jc w:val="center"/>
        <w:rPr>
          <w:rFonts w:ascii="Arial" w:hAnsi="Arial" w:cs="Arial"/>
          <w:b/>
          <w:sz w:val="22"/>
          <w:szCs w:val="22"/>
        </w:rPr>
      </w:pPr>
      <w:r w:rsidRPr="002D6A38">
        <w:rPr>
          <w:rFonts w:ascii="Arial" w:hAnsi="Arial" w:cs="Arial"/>
          <w:b/>
          <w:sz w:val="22"/>
          <w:szCs w:val="22"/>
        </w:rPr>
        <w:t>Článek XIII.</w:t>
      </w:r>
    </w:p>
    <w:p w14:paraId="1712CE9D"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478D2B43" w14:textId="77777777"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14:paraId="0DC17519" w14:textId="77777777" w:rsidR="005A0551" w:rsidRDefault="005A0551" w:rsidP="00F061ED">
      <w:pPr>
        <w:pStyle w:val="Odstavec0"/>
        <w:tabs>
          <w:tab w:val="clear" w:pos="709"/>
        </w:tabs>
        <w:spacing w:before="0" w:after="120"/>
        <w:ind w:left="0" w:firstLine="0"/>
        <w:rPr>
          <w:rFonts w:cs="Arial"/>
          <w:sz w:val="22"/>
          <w:szCs w:val="22"/>
          <w:lang w:val="cs-CZ"/>
        </w:rPr>
      </w:pPr>
    </w:p>
    <w:p w14:paraId="51B5E5B2" w14:textId="77777777" w:rsidR="00B91944" w:rsidRDefault="00B91944" w:rsidP="00F061ED">
      <w:pPr>
        <w:pStyle w:val="Odstavec0"/>
        <w:tabs>
          <w:tab w:val="clear" w:pos="709"/>
        </w:tabs>
        <w:spacing w:before="0" w:after="120"/>
        <w:ind w:left="0" w:firstLine="0"/>
        <w:rPr>
          <w:rFonts w:cs="Arial"/>
          <w:sz w:val="22"/>
          <w:szCs w:val="22"/>
          <w:lang w:val="cs-CZ"/>
        </w:rPr>
      </w:pPr>
    </w:p>
    <w:p w14:paraId="4A39BE8C" w14:textId="77777777" w:rsidR="00115A11" w:rsidRPr="00BB2475" w:rsidRDefault="00115A11">
      <w:pPr>
        <w:ind w:right="-24"/>
        <w:jc w:val="center"/>
        <w:rPr>
          <w:rFonts w:ascii="Arial" w:hAnsi="Arial" w:cs="Arial"/>
          <w:b/>
          <w:sz w:val="22"/>
          <w:szCs w:val="22"/>
        </w:rPr>
      </w:pPr>
      <w:r w:rsidRPr="00BB2475">
        <w:rPr>
          <w:rFonts w:ascii="Arial" w:hAnsi="Arial" w:cs="Arial"/>
          <w:b/>
          <w:sz w:val="22"/>
          <w:szCs w:val="22"/>
        </w:rPr>
        <w:t>Článek XIV.</w:t>
      </w:r>
    </w:p>
    <w:p w14:paraId="244FD561" w14:textId="77777777" w:rsidR="00115A11" w:rsidRPr="00BB2475" w:rsidRDefault="00115A11" w:rsidP="006F324E">
      <w:pPr>
        <w:spacing w:after="120"/>
        <w:ind w:right="-23"/>
        <w:jc w:val="center"/>
        <w:rPr>
          <w:rFonts w:ascii="Arial" w:hAnsi="Arial" w:cs="Arial"/>
          <w:b/>
          <w:sz w:val="22"/>
          <w:szCs w:val="22"/>
          <w:u w:val="single"/>
        </w:rPr>
      </w:pPr>
      <w:r w:rsidRPr="00BB2475">
        <w:rPr>
          <w:rFonts w:ascii="Arial" w:hAnsi="Arial" w:cs="Arial"/>
          <w:b/>
          <w:sz w:val="22"/>
          <w:szCs w:val="22"/>
          <w:u w:val="single"/>
        </w:rPr>
        <w:t>Zastupování objednatele</w:t>
      </w:r>
    </w:p>
    <w:p w14:paraId="25B9BFE2" w14:textId="77777777" w:rsidR="00115A11" w:rsidRPr="00BB2475" w:rsidRDefault="006F324E" w:rsidP="00115A11">
      <w:pPr>
        <w:ind w:right="-24"/>
        <w:jc w:val="both"/>
        <w:rPr>
          <w:rFonts w:ascii="Arial" w:hAnsi="Arial" w:cs="Arial"/>
          <w:sz w:val="22"/>
          <w:szCs w:val="22"/>
        </w:rPr>
      </w:pPr>
      <w:r w:rsidRPr="00BB2475">
        <w:rPr>
          <w:rFonts w:ascii="Arial" w:hAnsi="Arial" w:cs="Arial"/>
          <w:sz w:val="22"/>
          <w:szCs w:val="22"/>
        </w:rPr>
        <w:t xml:space="preserve">K zastupování objednatele v rámci </w:t>
      </w:r>
      <w:r w:rsidR="00115A11" w:rsidRPr="00BB2475">
        <w:rPr>
          <w:rFonts w:ascii="Arial" w:hAnsi="Arial" w:cs="Arial"/>
          <w:sz w:val="22"/>
          <w:szCs w:val="22"/>
        </w:rPr>
        <w:t>provádění inženýrské činnosti</w:t>
      </w:r>
      <w:r w:rsidR="00492EC8" w:rsidRPr="00BB2475">
        <w:rPr>
          <w:rFonts w:ascii="Arial" w:hAnsi="Arial" w:cs="Arial"/>
          <w:sz w:val="22"/>
          <w:szCs w:val="22"/>
        </w:rPr>
        <w:t>, která je součástí plnění této smlouvy</w:t>
      </w:r>
      <w:r w:rsidRPr="00BB2475">
        <w:rPr>
          <w:rFonts w:ascii="Arial" w:hAnsi="Arial" w:cs="Arial"/>
          <w:sz w:val="22"/>
          <w:szCs w:val="22"/>
        </w:rPr>
        <w:t>,</w:t>
      </w:r>
      <w:r w:rsidR="00492EC8" w:rsidRPr="00BB2475">
        <w:rPr>
          <w:rFonts w:ascii="Arial" w:hAnsi="Arial" w:cs="Arial"/>
          <w:sz w:val="22"/>
          <w:szCs w:val="22"/>
        </w:rPr>
        <w:t xml:space="preserve"> </w:t>
      </w:r>
      <w:r w:rsidRPr="00BB2475">
        <w:rPr>
          <w:rFonts w:ascii="Arial" w:hAnsi="Arial" w:cs="Arial"/>
          <w:sz w:val="22"/>
          <w:szCs w:val="22"/>
        </w:rPr>
        <w:t>zmocňuje</w:t>
      </w:r>
      <w:r w:rsidR="00492EC8" w:rsidRPr="00BB2475">
        <w:rPr>
          <w:rFonts w:ascii="Arial" w:hAnsi="Arial" w:cs="Arial"/>
          <w:sz w:val="22"/>
          <w:szCs w:val="22"/>
        </w:rPr>
        <w:t xml:space="preserve"> objednatel zhotovitel</w:t>
      </w:r>
      <w:r w:rsidRPr="00BB2475">
        <w:rPr>
          <w:rFonts w:ascii="Arial" w:hAnsi="Arial" w:cs="Arial"/>
          <w:sz w:val="22"/>
          <w:szCs w:val="22"/>
        </w:rPr>
        <w:t>e. Listina plné moci prokazující toto zmocnění a</w:t>
      </w:r>
      <w:r w:rsidR="002942DA">
        <w:rPr>
          <w:rFonts w:ascii="Arial" w:hAnsi="Arial" w:cs="Arial"/>
          <w:sz w:val="22"/>
          <w:szCs w:val="22"/>
        </w:rPr>
        <w:t> </w:t>
      </w:r>
      <w:r w:rsidRPr="00BB2475">
        <w:rPr>
          <w:rFonts w:ascii="Arial" w:hAnsi="Arial" w:cs="Arial"/>
          <w:sz w:val="22"/>
          <w:szCs w:val="22"/>
        </w:rPr>
        <w:t xml:space="preserve">stanovující jeho rozsah je přílohou č. </w:t>
      </w:r>
      <w:r w:rsidR="00BB2475">
        <w:rPr>
          <w:rFonts w:ascii="Arial" w:hAnsi="Arial" w:cs="Arial"/>
          <w:sz w:val="22"/>
          <w:szCs w:val="22"/>
        </w:rPr>
        <w:t>1</w:t>
      </w:r>
      <w:r w:rsidRPr="00BB2475">
        <w:rPr>
          <w:rFonts w:ascii="Arial" w:hAnsi="Arial" w:cs="Arial"/>
          <w:sz w:val="22"/>
          <w:szCs w:val="22"/>
        </w:rPr>
        <w:t xml:space="preserve"> této smlouvy.</w:t>
      </w:r>
    </w:p>
    <w:p w14:paraId="62030C2E" w14:textId="77777777" w:rsidR="00115A11" w:rsidRDefault="00115A11" w:rsidP="004A52A9">
      <w:pPr>
        <w:ind w:right="-24"/>
        <w:rPr>
          <w:rFonts w:ascii="Arial" w:hAnsi="Arial" w:cs="Arial"/>
          <w:sz w:val="22"/>
          <w:szCs w:val="22"/>
        </w:rPr>
      </w:pPr>
    </w:p>
    <w:p w14:paraId="29F71AB4" w14:textId="77777777" w:rsidR="00B91944" w:rsidRPr="00115A11" w:rsidRDefault="00B91944" w:rsidP="004A52A9">
      <w:pPr>
        <w:ind w:right="-24"/>
        <w:rPr>
          <w:rFonts w:ascii="Arial" w:hAnsi="Arial" w:cs="Arial"/>
          <w:sz w:val="22"/>
          <w:szCs w:val="22"/>
        </w:rPr>
      </w:pPr>
    </w:p>
    <w:p w14:paraId="07C824A4"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2432525D"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398E88C3" w14:textId="77777777" w:rsidR="004B6ED6" w:rsidRDefault="00115A11" w:rsidP="00B268D7">
      <w:pPr>
        <w:numPr>
          <w:ilvl w:val="0"/>
          <w:numId w:val="23"/>
        </w:numPr>
        <w:spacing w:after="60"/>
        <w:ind w:left="426" w:hanging="426"/>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C21658D" w14:textId="77777777" w:rsidR="00290A9D" w:rsidRDefault="00290A9D" w:rsidP="00B268D7">
      <w:pPr>
        <w:numPr>
          <w:ilvl w:val="0"/>
          <w:numId w:val="23"/>
        </w:numPr>
        <w:spacing w:after="60"/>
        <w:ind w:left="426" w:hanging="426"/>
        <w:jc w:val="both"/>
        <w:rPr>
          <w:rFonts w:ascii="Arial" w:hAnsi="Arial" w:cs="Arial"/>
          <w:sz w:val="22"/>
          <w:szCs w:val="22"/>
        </w:rPr>
      </w:pPr>
      <w:r>
        <w:rPr>
          <w:rFonts w:ascii="Arial" w:hAnsi="Arial" w:cs="Arial"/>
          <w:sz w:val="22"/>
          <w:szCs w:val="22"/>
        </w:rPr>
        <w:t xml:space="preserve">Ukáže-li se kterékoli ujednání smlouvy jako neplatné, neúčinné nebo jinak nevynutitelné, zavazují se smluvní strany </w:t>
      </w:r>
      <w:r w:rsidR="00EE214D">
        <w:rPr>
          <w:rFonts w:ascii="Arial" w:hAnsi="Arial" w:cs="Arial"/>
          <w:sz w:val="22"/>
          <w:szCs w:val="22"/>
        </w:rPr>
        <w:t>bez zbytečného odkladu vyjednat novou úpravu vzájemných práv a povinností tak, aby dle názoru smluvních stran co nejvěrněji nahradila původní úpravu, byla přitom svou povahou a účelem nahrazované úpravě nejbližší a neměnila bezdůvodně smlouvou nastavený poměr závazků mezi smluvními stranami.</w:t>
      </w:r>
    </w:p>
    <w:p w14:paraId="18419B5B" w14:textId="77777777" w:rsidR="004B6ED6" w:rsidRPr="00BB2475" w:rsidRDefault="0047048D" w:rsidP="00B268D7">
      <w:pPr>
        <w:numPr>
          <w:ilvl w:val="0"/>
          <w:numId w:val="23"/>
        </w:numPr>
        <w:spacing w:after="60"/>
        <w:ind w:left="426" w:hanging="426"/>
        <w:jc w:val="both"/>
        <w:rPr>
          <w:rFonts w:ascii="Arial" w:hAnsi="Arial" w:cs="Arial"/>
          <w:sz w:val="22"/>
          <w:szCs w:val="22"/>
        </w:rPr>
      </w:pPr>
      <w:r w:rsidRPr="00BB2475">
        <w:rPr>
          <w:rFonts w:ascii="Arial" w:hAnsi="Arial" w:cs="Arial"/>
          <w:sz w:val="22"/>
          <w:szCs w:val="22"/>
        </w:rPr>
        <w:t xml:space="preserve">Nedílnou </w:t>
      </w:r>
      <w:r w:rsidR="00BB2475" w:rsidRPr="00BB2475">
        <w:rPr>
          <w:rFonts w:ascii="Arial" w:hAnsi="Arial" w:cs="Arial"/>
          <w:sz w:val="22"/>
          <w:szCs w:val="22"/>
        </w:rPr>
        <w:t>součástí této smlouvy je příloha č. 1</w:t>
      </w:r>
      <w:r w:rsidRPr="00BB2475">
        <w:rPr>
          <w:rFonts w:ascii="Arial" w:hAnsi="Arial" w:cs="Arial"/>
          <w:sz w:val="22"/>
          <w:szCs w:val="22"/>
        </w:rPr>
        <w:t xml:space="preserve"> – plná moc k zastupování objednatele při výkonu inženýrské činnosti</w:t>
      </w:r>
      <w:r w:rsidR="00B268D7">
        <w:rPr>
          <w:rFonts w:ascii="Arial" w:hAnsi="Arial" w:cs="Arial"/>
          <w:sz w:val="22"/>
          <w:szCs w:val="22"/>
        </w:rPr>
        <w:t>.</w:t>
      </w:r>
    </w:p>
    <w:p w14:paraId="27F1B053" w14:textId="77777777" w:rsidR="007C645C" w:rsidRPr="007C645C" w:rsidRDefault="007C645C" w:rsidP="00B268D7">
      <w:pPr>
        <w:numPr>
          <w:ilvl w:val="0"/>
          <w:numId w:val="23"/>
        </w:numPr>
        <w:spacing w:after="60"/>
        <w:ind w:left="426" w:hanging="426"/>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7E0637D1" w14:textId="77777777" w:rsidR="007C645C" w:rsidRPr="007C645C" w:rsidRDefault="007C645C" w:rsidP="00B268D7">
      <w:pPr>
        <w:numPr>
          <w:ilvl w:val="0"/>
          <w:numId w:val="22"/>
        </w:numPr>
        <w:suppressAutoHyphens/>
        <w:spacing w:after="60"/>
        <w:ind w:left="709" w:hanging="283"/>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14:paraId="4F983AB2" w14:textId="77777777" w:rsidR="007C645C" w:rsidRPr="007C645C" w:rsidRDefault="007C645C" w:rsidP="00B268D7">
      <w:pPr>
        <w:numPr>
          <w:ilvl w:val="0"/>
          <w:numId w:val="22"/>
        </w:numPr>
        <w:suppressAutoHyphens/>
        <w:spacing w:after="60"/>
        <w:ind w:left="709" w:hanging="283"/>
        <w:jc w:val="both"/>
        <w:rPr>
          <w:rFonts w:ascii="Arial" w:hAnsi="Arial" w:cs="Arial"/>
          <w:sz w:val="22"/>
          <w:szCs w:val="22"/>
        </w:rPr>
      </w:pPr>
      <w:r w:rsidRPr="007C645C">
        <w:rPr>
          <w:rFonts w:ascii="Arial" w:hAnsi="Arial" w:cs="Arial"/>
          <w:sz w:val="22"/>
          <w:szCs w:val="22"/>
        </w:rPr>
        <w:t>Objednatel odešle tuto smlouvu ke zveřejnění v registru smluv bezprostředně po jejím uzavření.</w:t>
      </w:r>
    </w:p>
    <w:p w14:paraId="1E109C8D" w14:textId="77777777" w:rsidR="007C645C" w:rsidRPr="007C645C" w:rsidRDefault="007C645C" w:rsidP="00B268D7">
      <w:pPr>
        <w:numPr>
          <w:ilvl w:val="0"/>
          <w:numId w:val="22"/>
        </w:numPr>
        <w:suppressAutoHyphens/>
        <w:spacing w:after="60"/>
        <w:ind w:left="709" w:hanging="283"/>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7E52978C" w14:textId="77777777" w:rsidR="007C645C" w:rsidRPr="007C645C" w:rsidRDefault="007C645C" w:rsidP="00B268D7">
      <w:pPr>
        <w:numPr>
          <w:ilvl w:val="0"/>
          <w:numId w:val="22"/>
        </w:numPr>
        <w:suppressAutoHyphens/>
        <w:spacing w:after="60"/>
        <w:ind w:left="709" w:hanging="283"/>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14:paraId="418CDD41" w14:textId="77777777" w:rsidR="00BB2475" w:rsidRPr="00B91944" w:rsidRDefault="00890A82" w:rsidP="00B268D7">
      <w:pPr>
        <w:numPr>
          <w:ilvl w:val="0"/>
          <w:numId w:val="23"/>
        </w:numPr>
        <w:spacing w:after="60"/>
        <w:ind w:left="426" w:hanging="426"/>
        <w:jc w:val="both"/>
        <w:rPr>
          <w:rFonts w:ascii="Arial" w:hAnsi="Arial" w:cs="Arial"/>
          <w:sz w:val="22"/>
          <w:szCs w:val="22"/>
        </w:rPr>
      </w:pPr>
      <w:r w:rsidRPr="00B91944">
        <w:rPr>
          <w:rFonts w:ascii="Arial" w:hAnsi="Arial" w:cs="Arial"/>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w:t>
      </w:r>
    </w:p>
    <w:p w14:paraId="5410E925" w14:textId="77777777" w:rsidR="0076362F" w:rsidRPr="00BB2475" w:rsidRDefault="00BB2475" w:rsidP="00B268D7">
      <w:pPr>
        <w:numPr>
          <w:ilvl w:val="0"/>
          <w:numId w:val="23"/>
        </w:numPr>
        <w:spacing w:after="60"/>
        <w:ind w:left="426" w:hanging="426"/>
        <w:jc w:val="both"/>
        <w:rPr>
          <w:rFonts w:ascii="Arial" w:hAnsi="Arial" w:cs="Arial"/>
          <w:sz w:val="22"/>
          <w:szCs w:val="22"/>
        </w:rPr>
      </w:pPr>
      <w:r w:rsidRPr="00BB2475">
        <w:rPr>
          <w:rFonts w:ascii="Arial" w:hAnsi="Arial" w:cs="Arial"/>
          <w:sz w:val="22"/>
          <w:szCs w:val="22"/>
        </w:rPr>
        <w:t>Tato smlouva se vyhotovuje ve třech stejnopisech, z nichž každý má platnost originálu. Objednatel obdrží dvě vyhotovení a poskytovatel obdrží jedno vyhotovení.</w:t>
      </w:r>
    </w:p>
    <w:p w14:paraId="27CD04D0" w14:textId="77777777" w:rsidR="007C645C" w:rsidRPr="002D6A38" w:rsidRDefault="004A52A9" w:rsidP="00B268D7">
      <w:pPr>
        <w:numPr>
          <w:ilvl w:val="0"/>
          <w:numId w:val="23"/>
        </w:numPr>
        <w:spacing w:after="60"/>
        <w:ind w:left="426" w:hanging="426"/>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7F3E6744" w14:textId="77777777" w:rsidR="001A22D6" w:rsidRPr="002D6A38" w:rsidRDefault="001A22D6">
      <w:pPr>
        <w:ind w:right="-766"/>
        <w:jc w:val="both"/>
        <w:rPr>
          <w:rFonts w:ascii="Arial" w:hAnsi="Arial" w:cs="Arial"/>
          <w:sz w:val="22"/>
          <w:szCs w:val="22"/>
        </w:rPr>
      </w:pPr>
    </w:p>
    <w:p w14:paraId="35CBD035" w14:textId="24305C24" w:rsidR="00C964F4" w:rsidRDefault="00133172" w:rsidP="004A52A9">
      <w:pPr>
        <w:ind w:right="-85"/>
        <w:jc w:val="both"/>
        <w:rPr>
          <w:rFonts w:ascii="Arial" w:hAnsi="Arial" w:cs="Arial"/>
          <w:sz w:val="22"/>
          <w:szCs w:val="22"/>
        </w:rPr>
      </w:pPr>
      <w:r>
        <w:rPr>
          <w:rFonts w:ascii="Arial" w:hAnsi="Arial" w:cs="Arial"/>
          <w:sz w:val="22"/>
          <w:szCs w:val="22"/>
        </w:rPr>
        <w:t>Ve Veské</w:t>
      </w:r>
    </w:p>
    <w:p w14:paraId="671134BE" w14:textId="77777777" w:rsidR="00133172" w:rsidRDefault="00133172" w:rsidP="004A52A9">
      <w:pPr>
        <w:ind w:right="-85"/>
        <w:jc w:val="both"/>
        <w:rPr>
          <w:rFonts w:ascii="Arial" w:hAnsi="Arial" w:cs="Arial"/>
          <w:sz w:val="22"/>
          <w:szCs w:val="22"/>
        </w:rPr>
      </w:pPr>
    </w:p>
    <w:p w14:paraId="07878ADB" w14:textId="77777777" w:rsidR="00133172" w:rsidRDefault="00133172" w:rsidP="004A52A9">
      <w:pPr>
        <w:ind w:right="-85"/>
        <w:jc w:val="both"/>
        <w:rPr>
          <w:rFonts w:ascii="Arial" w:hAnsi="Arial" w:cs="Arial"/>
          <w:sz w:val="22"/>
          <w:szCs w:val="22"/>
        </w:rPr>
      </w:pPr>
    </w:p>
    <w:p w14:paraId="66FF418A"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6982457D" w14:textId="77777777" w:rsidR="00C964F4" w:rsidRPr="002D6A38" w:rsidRDefault="00C964F4" w:rsidP="004A52A9">
      <w:pPr>
        <w:ind w:right="-85"/>
        <w:jc w:val="both"/>
        <w:rPr>
          <w:rFonts w:ascii="Arial" w:hAnsi="Arial" w:cs="Arial"/>
          <w:sz w:val="22"/>
          <w:szCs w:val="22"/>
        </w:rPr>
      </w:pPr>
    </w:p>
    <w:p w14:paraId="45B0BE00" w14:textId="77777777" w:rsidR="00984BE7" w:rsidRDefault="00984BE7" w:rsidP="004A52A9">
      <w:pPr>
        <w:ind w:right="-85"/>
        <w:jc w:val="both"/>
        <w:rPr>
          <w:rFonts w:ascii="Arial" w:hAnsi="Arial" w:cs="Arial"/>
          <w:sz w:val="22"/>
          <w:szCs w:val="22"/>
        </w:rPr>
      </w:pPr>
    </w:p>
    <w:p w14:paraId="2875EDED" w14:textId="77777777" w:rsidR="00AC2B2E" w:rsidRDefault="00AC2B2E" w:rsidP="004A52A9">
      <w:pPr>
        <w:ind w:right="-85"/>
        <w:jc w:val="both"/>
        <w:rPr>
          <w:rFonts w:ascii="Arial" w:hAnsi="Arial" w:cs="Arial"/>
          <w:sz w:val="22"/>
          <w:szCs w:val="22"/>
        </w:rPr>
      </w:pPr>
    </w:p>
    <w:p w14:paraId="4F357477" w14:textId="77777777" w:rsidR="00AC2B2E" w:rsidRPr="002D6A38" w:rsidRDefault="00AC2B2E" w:rsidP="004A52A9">
      <w:pPr>
        <w:ind w:right="-85"/>
        <w:jc w:val="both"/>
        <w:rPr>
          <w:rFonts w:ascii="Arial" w:hAnsi="Arial" w:cs="Arial"/>
          <w:sz w:val="22"/>
          <w:szCs w:val="22"/>
        </w:rPr>
      </w:pPr>
    </w:p>
    <w:p w14:paraId="50C1CB20" w14:textId="77777777" w:rsidR="00C964F4" w:rsidRPr="002D6A38" w:rsidRDefault="00C964F4" w:rsidP="004A52A9">
      <w:pPr>
        <w:ind w:right="-85"/>
        <w:jc w:val="both"/>
        <w:rPr>
          <w:rFonts w:ascii="Arial" w:hAnsi="Arial" w:cs="Arial"/>
          <w:sz w:val="22"/>
          <w:szCs w:val="22"/>
        </w:rPr>
      </w:pPr>
    </w:p>
    <w:p w14:paraId="359A78EC" w14:textId="77777777" w:rsidR="00C964F4" w:rsidRPr="00133172"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Pr="00133172">
        <w:rPr>
          <w:rFonts w:ascii="Arial" w:hAnsi="Arial" w:cs="Arial"/>
          <w:sz w:val="22"/>
          <w:szCs w:val="22"/>
        </w:rPr>
        <w:t>………………………………</w:t>
      </w:r>
      <w:r w:rsidRPr="00133172">
        <w:rPr>
          <w:rFonts w:ascii="Arial" w:hAnsi="Arial" w:cs="Arial"/>
          <w:sz w:val="22"/>
          <w:szCs w:val="22"/>
        </w:rPr>
        <w:tab/>
        <w:t>………………………………</w:t>
      </w:r>
    </w:p>
    <w:p w14:paraId="021DB79A" w14:textId="5411554C" w:rsidR="00C964F4" w:rsidRPr="00133172" w:rsidRDefault="004A52A9" w:rsidP="004A52A9">
      <w:pPr>
        <w:tabs>
          <w:tab w:val="center" w:pos="2268"/>
          <w:tab w:val="center" w:pos="7655"/>
        </w:tabs>
        <w:ind w:right="-85"/>
        <w:jc w:val="both"/>
        <w:rPr>
          <w:rFonts w:ascii="Arial" w:hAnsi="Arial" w:cs="Arial"/>
          <w:color w:val="000000"/>
          <w:sz w:val="22"/>
          <w:szCs w:val="22"/>
        </w:rPr>
      </w:pPr>
      <w:r w:rsidRPr="00133172">
        <w:rPr>
          <w:rFonts w:ascii="Arial" w:hAnsi="Arial" w:cs="Arial"/>
          <w:sz w:val="22"/>
          <w:szCs w:val="22"/>
        </w:rPr>
        <w:tab/>
      </w:r>
      <w:r w:rsidR="00BB2475" w:rsidRPr="00133172">
        <w:rPr>
          <w:rFonts w:ascii="Arial" w:hAnsi="Arial" w:cs="Arial"/>
          <w:b/>
          <w:sz w:val="22"/>
          <w:szCs w:val="22"/>
        </w:rPr>
        <w:t>D</w:t>
      </w:r>
      <w:r w:rsidR="00133172" w:rsidRPr="00133172">
        <w:rPr>
          <w:rFonts w:ascii="Arial" w:hAnsi="Arial" w:cs="Arial"/>
          <w:b/>
          <w:sz w:val="22"/>
          <w:szCs w:val="22"/>
        </w:rPr>
        <w:t xml:space="preserve">ětské centrum Veská </w:t>
      </w:r>
      <w:r w:rsidRPr="00133172">
        <w:rPr>
          <w:rFonts w:ascii="Arial" w:hAnsi="Arial" w:cs="Arial"/>
          <w:sz w:val="22"/>
          <w:szCs w:val="22"/>
        </w:rPr>
        <w:tab/>
      </w:r>
      <w:r w:rsidR="00AC2B2E" w:rsidRPr="00133172">
        <w:rPr>
          <w:rFonts w:ascii="Arial" w:hAnsi="Arial" w:cs="Arial"/>
          <w:b/>
          <w:color w:val="FF0000"/>
          <w:sz w:val="22"/>
        </w:rPr>
        <w:t>bude doplněno</w:t>
      </w:r>
    </w:p>
    <w:p w14:paraId="49193575" w14:textId="59876305" w:rsidR="00133172" w:rsidRPr="00133172" w:rsidRDefault="004A52A9" w:rsidP="00133172">
      <w:pPr>
        <w:tabs>
          <w:tab w:val="center" w:pos="2268"/>
          <w:tab w:val="center" w:pos="7655"/>
        </w:tabs>
        <w:ind w:right="-85"/>
        <w:jc w:val="both"/>
        <w:rPr>
          <w:rFonts w:ascii="Arial" w:hAnsi="Arial" w:cs="Arial"/>
          <w:sz w:val="22"/>
          <w:szCs w:val="22"/>
        </w:rPr>
      </w:pPr>
      <w:r w:rsidRPr="00133172">
        <w:rPr>
          <w:rFonts w:ascii="Arial" w:hAnsi="Arial" w:cs="Arial"/>
          <w:sz w:val="22"/>
          <w:szCs w:val="22"/>
        </w:rPr>
        <w:tab/>
      </w:r>
      <w:r w:rsidR="00BB2475" w:rsidRPr="00133172">
        <w:rPr>
          <w:rFonts w:ascii="Arial" w:hAnsi="Arial" w:cs="Arial"/>
          <w:sz w:val="22"/>
          <w:szCs w:val="22"/>
        </w:rPr>
        <w:t>Mgr.</w:t>
      </w:r>
      <w:r w:rsidR="00133172" w:rsidRPr="00133172">
        <w:rPr>
          <w:rFonts w:ascii="Arial" w:hAnsi="Arial" w:cs="Arial"/>
          <w:sz w:val="22"/>
          <w:szCs w:val="22"/>
        </w:rPr>
        <w:t xml:space="preserve"> Bc. Markéta Tauberová</w:t>
      </w:r>
    </w:p>
    <w:p w14:paraId="5D5E4A65" w14:textId="1364A455" w:rsidR="00133172" w:rsidRPr="004A52A9" w:rsidRDefault="00133172" w:rsidP="00133172">
      <w:pPr>
        <w:tabs>
          <w:tab w:val="center" w:pos="2268"/>
          <w:tab w:val="center" w:pos="7655"/>
        </w:tabs>
        <w:ind w:right="-85"/>
        <w:jc w:val="both"/>
        <w:rPr>
          <w:rFonts w:ascii="Arial" w:hAnsi="Arial" w:cs="Arial"/>
          <w:sz w:val="22"/>
          <w:szCs w:val="22"/>
        </w:rPr>
      </w:pPr>
      <w:r w:rsidRPr="00133172">
        <w:rPr>
          <w:rFonts w:ascii="Arial" w:hAnsi="Arial" w:cs="Arial"/>
          <w:sz w:val="22"/>
          <w:szCs w:val="22"/>
        </w:rPr>
        <w:tab/>
        <w:t>ředitelka</w:t>
      </w:r>
    </w:p>
    <w:p w14:paraId="6724B148" w14:textId="0F080DB6" w:rsidR="000B7AB0" w:rsidRPr="004A52A9" w:rsidRDefault="004A52A9" w:rsidP="004A52A9">
      <w:pPr>
        <w:tabs>
          <w:tab w:val="center" w:pos="2268"/>
          <w:tab w:val="center" w:pos="7655"/>
        </w:tabs>
        <w:ind w:right="-85"/>
        <w:jc w:val="both"/>
        <w:rPr>
          <w:rFonts w:ascii="Arial" w:hAnsi="Arial" w:cs="Arial"/>
          <w:sz w:val="22"/>
          <w:szCs w:val="22"/>
        </w:rPr>
      </w:pPr>
      <w:r w:rsidRPr="004A52A9">
        <w:rPr>
          <w:rFonts w:ascii="Arial" w:hAnsi="Arial" w:cs="Arial"/>
          <w:sz w:val="22"/>
          <w:szCs w:val="22"/>
        </w:rPr>
        <w:tab/>
      </w:r>
    </w:p>
    <w:sectPr w:rsidR="000B7AB0" w:rsidRPr="004A52A9" w:rsidSect="007C2B83">
      <w:footerReference w:type="default" r:id="rId8"/>
      <w:headerReference w:type="first" r:id="rId9"/>
      <w:footerReference w:type="first" r:id="rId10"/>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0E066" w14:textId="77777777" w:rsidR="00766031" w:rsidRDefault="00766031">
      <w:r>
        <w:separator/>
      </w:r>
    </w:p>
  </w:endnote>
  <w:endnote w:type="continuationSeparator" w:id="0">
    <w:p w14:paraId="1AD7D762" w14:textId="77777777" w:rsidR="00766031" w:rsidRDefault="0076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D991F" w14:textId="77777777" w:rsidR="00D30EBE" w:rsidRDefault="00D30EBE" w:rsidP="00F4420D">
    <w:pPr>
      <w:pStyle w:val="Zpat"/>
      <w:pBdr>
        <w:bottom w:val="single" w:sz="6" w:space="1" w:color="auto"/>
      </w:pBdr>
      <w:tabs>
        <w:tab w:val="clear" w:pos="9071"/>
        <w:tab w:val="right" w:pos="9356"/>
      </w:tabs>
    </w:pPr>
  </w:p>
  <w:p w14:paraId="106841F6" w14:textId="1471D35F" w:rsidR="00D30EBE" w:rsidRPr="00701B05" w:rsidRDefault="00701B05" w:rsidP="002440D2">
    <w:pPr>
      <w:tabs>
        <w:tab w:val="center" w:pos="4535"/>
        <w:tab w:val="right" w:pos="9356"/>
      </w:tabs>
      <w:rPr>
        <w:rFonts w:asciiTheme="minorHAnsi" w:hAnsiTheme="minorHAnsi" w:cs="Arial"/>
        <w:sz w:val="22"/>
      </w:rPr>
    </w:pPr>
    <w:r w:rsidRPr="00701B05">
      <w:rPr>
        <w:rFonts w:asciiTheme="minorHAnsi" w:hAnsiTheme="minorHAnsi" w:cs="Arial"/>
        <w:sz w:val="22"/>
      </w:rPr>
      <w:tab/>
    </w:r>
    <w:r w:rsidRPr="00701B05">
      <w:rPr>
        <w:rFonts w:asciiTheme="minorHAnsi" w:hAnsiTheme="minorHAnsi" w:cs="Arial"/>
        <w:sz w:val="22"/>
      </w:rPr>
      <w:tab/>
      <w:t>Stra</w:t>
    </w:r>
    <w:r w:rsidR="00D30EBE"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00D30EBE"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6E3C57">
      <w:rPr>
        <w:rFonts w:asciiTheme="minorHAnsi" w:hAnsiTheme="minorHAnsi" w:cs="Arial"/>
        <w:noProof/>
        <w:sz w:val="22"/>
      </w:rPr>
      <w:t>10</w:t>
    </w:r>
    <w:r w:rsidR="00F73405" w:rsidRPr="00701B05">
      <w:rPr>
        <w:rFonts w:asciiTheme="minorHAnsi" w:hAnsiTheme="minorHAnsi" w:cs="Arial"/>
        <w:sz w:val="22"/>
      </w:rPr>
      <w:fldChar w:fldCharType="end"/>
    </w:r>
    <w:r w:rsidR="00D30EBE"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00D30EBE"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6E3C57">
      <w:rPr>
        <w:rFonts w:asciiTheme="minorHAnsi" w:hAnsiTheme="minorHAnsi" w:cs="Arial"/>
        <w:noProof/>
        <w:sz w:val="22"/>
      </w:rPr>
      <w:t>10</w:t>
    </w:r>
    <w:r w:rsidR="00F73405" w:rsidRPr="00701B05">
      <w:rPr>
        <w:rFonts w:asciiTheme="minorHAnsi" w:hAnsiTheme="minorHAnsi" w:cs="Arial"/>
        <w:sz w:val="22"/>
      </w:rPr>
      <w:fldChar w:fldCharType="end"/>
    </w:r>
  </w:p>
  <w:p w14:paraId="0AB72C0C" w14:textId="77777777"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5C039" w14:textId="77777777" w:rsidR="004D2359" w:rsidRDefault="004D2359">
    <w:pPr>
      <w:pStyle w:val="Zpat"/>
      <w:pBdr>
        <w:top w:val="single" w:sz="4" w:space="1" w:color="auto"/>
      </w:pBdr>
    </w:pPr>
    <w:r>
      <w:tab/>
      <w:t xml:space="preserve">Strana 1 ( celkem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B9BBF" w14:textId="77777777" w:rsidR="00766031" w:rsidRDefault="00766031">
      <w:r>
        <w:separator/>
      </w:r>
    </w:p>
  </w:footnote>
  <w:footnote w:type="continuationSeparator" w:id="0">
    <w:p w14:paraId="320F7653" w14:textId="77777777" w:rsidR="00766031" w:rsidRDefault="00766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E1618"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41725BF4"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69543FE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6D56930"/>
    <w:multiLevelType w:val="hybridMultilevel"/>
    <w:tmpl w:val="5B649EA2"/>
    <w:lvl w:ilvl="0" w:tplc="0405000F">
      <w:start w:val="1"/>
      <w:numFmt w:val="decimal"/>
      <w:lvlText w:val="%1."/>
      <w:lvlJc w:val="left"/>
      <w:pPr>
        <w:ind w:left="992" w:hanging="360"/>
      </w:pPr>
    </w:lvl>
    <w:lvl w:ilvl="1" w:tplc="04050019" w:tentative="1">
      <w:start w:val="1"/>
      <w:numFmt w:val="lowerLetter"/>
      <w:lvlText w:val="%2."/>
      <w:lvlJc w:val="left"/>
      <w:pPr>
        <w:ind w:left="1712" w:hanging="360"/>
      </w:pPr>
    </w:lvl>
    <w:lvl w:ilvl="2" w:tplc="0405001B" w:tentative="1">
      <w:start w:val="1"/>
      <w:numFmt w:val="lowerRoman"/>
      <w:lvlText w:val="%3."/>
      <w:lvlJc w:val="right"/>
      <w:pPr>
        <w:ind w:left="2432" w:hanging="180"/>
      </w:pPr>
    </w:lvl>
    <w:lvl w:ilvl="3" w:tplc="0405000F" w:tentative="1">
      <w:start w:val="1"/>
      <w:numFmt w:val="decimal"/>
      <w:lvlText w:val="%4."/>
      <w:lvlJc w:val="left"/>
      <w:pPr>
        <w:ind w:left="3152" w:hanging="360"/>
      </w:pPr>
    </w:lvl>
    <w:lvl w:ilvl="4" w:tplc="04050019" w:tentative="1">
      <w:start w:val="1"/>
      <w:numFmt w:val="lowerLetter"/>
      <w:lvlText w:val="%5."/>
      <w:lvlJc w:val="left"/>
      <w:pPr>
        <w:ind w:left="3872" w:hanging="360"/>
      </w:pPr>
    </w:lvl>
    <w:lvl w:ilvl="5" w:tplc="0405001B" w:tentative="1">
      <w:start w:val="1"/>
      <w:numFmt w:val="lowerRoman"/>
      <w:lvlText w:val="%6."/>
      <w:lvlJc w:val="right"/>
      <w:pPr>
        <w:ind w:left="4592" w:hanging="180"/>
      </w:pPr>
    </w:lvl>
    <w:lvl w:ilvl="6" w:tplc="0405000F" w:tentative="1">
      <w:start w:val="1"/>
      <w:numFmt w:val="decimal"/>
      <w:lvlText w:val="%7."/>
      <w:lvlJc w:val="left"/>
      <w:pPr>
        <w:ind w:left="5312" w:hanging="360"/>
      </w:pPr>
    </w:lvl>
    <w:lvl w:ilvl="7" w:tplc="04050019" w:tentative="1">
      <w:start w:val="1"/>
      <w:numFmt w:val="lowerLetter"/>
      <w:lvlText w:val="%8."/>
      <w:lvlJc w:val="left"/>
      <w:pPr>
        <w:ind w:left="6032" w:hanging="360"/>
      </w:pPr>
    </w:lvl>
    <w:lvl w:ilvl="8" w:tplc="0405001B" w:tentative="1">
      <w:start w:val="1"/>
      <w:numFmt w:val="lowerRoman"/>
      <w:lvlText w:val="%9."/>
      <w:lvlJc w:val="right"/>
      <w:pPr>
        <w:ind w:left="6752" w:hanging="180"/>
      </w:pPr>
    </w:lvl>
  </w:abstractNum>
  <w:abstractNum w:abstractNumId="8"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301F432B"/>
    <w:multiLevelType w:val="hybridMultilevel"/>
    <w:tmpl w:val="91E8F842"/>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start w:val="1"/>
      <w:numFmt w:val="lowerRoman"/>
      <w:lvlText w:val="%3."/>
      <w:lvlJc w:val="right"/>
      <w:pPr>
        <w:ind w:left="2935" w:hanging="180"/>
      </w:pPr>
    </w:lvl>
    <w:lvl w:ilvl="3" w:tplc="FFFFFFFF">
      <w:start w:val="1"/>
      <w:numFmt w:val="decimal"/>
      <w:lvlText w:val="%4."/>
      <w:lvlJc w:val="left"/>
      <w:pPr>
        <w:ind w:left="3655" w:hanging="360"/>
      </w:pPr>
    </w:lvl>
    <w:lvl w:ilvl="4" w:tplc="FFFFFFFF">
      <w:start w:val="1"/>
      <w:numFmt w:val="lowerLetter"/>
      <w:lvlText w:val="%5."/>
      <w:lvlJc w:val="left"/>
      <w:pPr>
        <w:ind w:left="4375" w:hanging="360"/>
      </w:pPr>
    </w:lvl>
    <w:lvl w:ilvl="5" w:tplc="FFFFFFFF">
      <w:start w:val="1"/>
      <w:numFmt w:val="lowerRoman"/>
      <w:lvlText w:val="%6."/>
      <w:lvlJc w:val="right"/>
      <w:pPr>
        <w:ind w:left="5095" w:hanging="180"/>
      </w:pPr>
    </w:lvl>
    <w:lvl w:ilvl="6" w:tplc="FFFFFFFF">
      <w:start w:val="1"/>
      <w:numFmt w:val="decimal"/>
      <w:lvlText w:val="%7."/>
      <w:lvlJc w:val="left"/>
      <w:pPr>
        <w:ind w:left="5815" w:hanging="360"/>
      </w:pPr>
    </w:lvl>
    <w:lvl w:ilvl="7" w:tplc="FFFFFFFF">
      <w:start w:val="1"/>
      <w:numFmt w:val="lowerLetter"/>
      <w:lvlText w:val="%8."/>
      <w:lvlJc w:val="left"/>
      <w:pPr>
        <w:ind w:left="6535" w:hanging="360"/>
      </w:pPr>
    </w:lvl>
    <w:lvl w:ilvl="8" w:tplc="FFFFFFFF">
      <w:start w:val="1"/>
      <w:numFmt w:val="lowerRoman"/>
      <w:lvlText w:val="%9."/>
      <w:lvlJc w:val="right"/>
      <w:pPr>
        <w:ind w:left="7255" w:hanging="180"/>
      </w:pPr>
    </w:lvl>
  </w:abstractNum>
  <w:abstractNum w:abstractNumId="13" w15:restartNumberingAfterBreak="0">
    <w:nsid w:val="30281BBD"/>
    <w:multiLevelType w:val="hybridMultilevel"/>
    <w:tmpl w:val="A6384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89728C"/>
    <w:multiLevelType w:val="hybridMultilevel"/>
    <w:tmpl w:val="8F4A9922"/>
    <w:lvl w:ilvl="0" w:tplc="1B70EC2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1F0022"/>
    <w:multiLevelType w:val="hybridMultilevel"/>
    <w:tmpl w:val="C0F40C0C"/>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8"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0"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1"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D57E0B"/>
    <w:multiLevelType w:val="hybridMultilevel"/>
    <w:tmpl w:val="49E08E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80825AB"/>
    <w:multiLevelType w:val="hybridMultilevel"/>
    <w:tmpl w:val="B73C2B3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BAB3422"/>
    <w:multiLevelType w:val="hybridMultilevel"/>
    <w:tmpl w:val="4FC23E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4C6D7D"/>
    <w:multiLevelType w:val="hybridMultilevel"/>
    <w:tmpl w:val="C8BA10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4391939">
    <w:abstractNumId w:val="5"/>
  </w:num>
  <w:num w:numId="2" w16cid:durableId="1361009569">
    <w:abstractNumId w:val="0"/>
  </w:num>
  <w:num w:numId="3" w16cid:durableId="1862933857">
    <w:abstractNumId w:val="20"/>
  </w:num>
  <w:num w:numId="4" w16cid:durableId="639917337">
    <w:abstractNumId w:val="22"/>
  </w:num>
  <w:num w:numId="5" w16cid:durableId="121508409">
    <w:abstractNumId w:val="1"/>
  </w:num>
  <w:num w:numId="6" w16cid:durableId="1867526859">
    <w:abstractNumId w:val="14"/>
  </w:num>
  <w:num w:numId="7" w16cid:durableId="1002584264">
    <w:abstractNumId w:val="17"/>
  </w:num>
  <w:num w:numId="8" w16cid:durableId="808788331">
    <w:abstractNumId w:val="31"/>
  </w:num>
  <w:num w:numId="9" w16cid:durableId="1563566604">
    <w:abstractNumId w:val="25"/>
  </w:num>
  <w:num w:numId="10" w16cid:durableId="1240024014">
    <w:abstractNumId w:val="3"/>
  </w:num>
  <w:num w:numId="11" w16cid:durableId="142237677">
    <w:abstractNumId w:val="9"/>
  </w:num>
  <w:num w:numId="12" w16cid:durableId="2066946494">
    <w:abstractNumId w:val="8"/>
  </w:num>
  <w:num w:numId="13" w16cid:durableId="1576552934">
    <w:abstractNumId w:val="24"/>
  </w:num>
  <w:num w:numId="14" w16cid:durableId="620307384">
    <w:abstractNumId w:val="2"/>
  </w:num>
  <w:num w:numId="15" w16cid:durableId="840657777">
    <w:abstractNumId w:val="21"/>
  </w:num>
  <w:num w:numId="16" w16cid:durableId="1437214250">
    <w:abstractNumId w:val="30"/>
  </w:num>
  <w:num w:numId="17" w16cid:durableId="2000381887">
    <w:abstractNumId w:val="6"/>
  </w:num>
  <w:num w:numId="18" w16cid:durableId="158280564">
    <w:abstractNumId w:val="29"/>
  </w:num>
  <w:num w:numId="19" w16cid:durableId="766972632">
    <w:abstractNumId w:val="16"/>
  </w:num>
  <w:num w:numId="20" w16cid:durableId="1312096332">
    <w:abstractNumId w:val="23"/>
  </w:num>
  <w:num w:numId="21" w16cid:durableId="2017535697">
    <w:abstractNumId w:val="11"/>
  </w:num>
  <w:num w:numId="22" w16cid:durableId="1252548411">
    <w:abstractNumId w:val="19"/>
  </w:num>
  <w:num w:numId="23" w16cid:durableId="391663417">
    <w:abstractNumId w:val="18"/>
  </w:num>
  <w:num w:numId="24" w16cid:durableId="1932540048">
    <w:abstractNumId w:val="4"/>
  </w:num>
  <w:num w:numId="25" w16cid:durableId="2135559780">
    <w:abstractNumId w:val="26"/>
  </w:num>
  <w:num w:numId="26" w16cid:durableId="911237072">
    <w:abstractNumId w:val="10"/>
  </w:num>
  <w:num w:numId="27" w16cid:durableId="19121580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7557503">
    <w:abstractNumId w:val="7"/>
  </w:num>
  <w:num w:numId="29" w16cid:durableId="2061317937">
    <w:abstractNumId w:val="28"/>
  </w:num>
  <w:num w:numId="30" w16cid:durableId="675619619">
    <w:abstractNumId w:val="15"/>
  </w:num>
  <w:num w:numId="31" w16cid:durableId="391315668">
    <w:abstractNumId w:val="27"/>
  </w:num>
  <w:num w:numId="32" w16cid:durableId="415250418">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D6"/>
    <w:rsid w:val="0000070D"/>
    <w:rsid w:val="000018C6"/>
    <w:rsid w:val="00002783"/>
    <w:rsid w:val="000104FD"/>
    <w:rsid w:val="000127E3"/>
    <w:rsid w:val="0001607F"/>
    <w:rsid w:val="000162D6"/>
    <w:rsid w:val="00020FD7"/>
    <w:rsid w:val="00024B41"/>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3AF"/>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540"/>
    <w:rsid w:val="00115A11"/>
    <w:rsid w:val="00115C41"/>
    <w:rsid w:val="001161AE"/>
    <w:rsid w:val="00131688"/>
    <w:rsid w:val="001317E7"/>
    <w:rsid w:val="00131B67"/>
    <w:rsid w:val="00133172"/>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4CAB"/>
    <w:rsid w:val="00185672"/>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8C2"/>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0A9D"/>
    <w:rsid w:val="002917A4"/>
    <w:rsid w:val="002942DA"/>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4EDF"/>
    <w:rsid w:val="00315506"/>
    <w:rsid w:val="003200DE"/>
    <w:rsid w:val="003202DB"/>
    <w:rsid w:val="0032525D"/>
    <w:rsid w:val="003254A5"/>
    <w:rsid w:val="00327161"/>
    <w:rsid w:val="00327EE5"/>
    <w:rsid w:val="00331712"/>
    <w:rsid w:val="00331ED9"/>
    <w:rsid w:val="003340EE"/>
    <w:rsid w:val="00334E38"/>
    <w:rsid w:val="0034613F"/>
    <w:rsid w:val="00352368"/>
    <w:rsid w:val="00352C49"/>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3E76"/>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3AC2"/>
    <w:rsid w:val="004B5A1F"/>
    <w:rsid w:val="004B6ED6"/>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2DB7"/>
    <w:rsid w:val="0051437D"/>
    <w:rsid w:val="005224B6"/>
    <w:rsid w:val="00522E2D"/>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52E4"/>
    <w:rsid w:val="0058729F"/>
    <w:rsid w:val="00587DB1"/>
    <w:rsid w:val="00592C10"/>
    <w:rsid w:val="00593A96"/>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352A"/>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417"/>
    <w:rsid w:val="0060590D"/>
    <w:rsid w:val="00605EE0"/>
    <w:rsid w:val="00606E21"/>
    <w:rsid w:val="006179C1"/>
    <w:rsid w:val="00622840"/>
    <w:rsid w:val="0062468C"/>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BA2"/>
    <w:rsid w:val="00685049"/>
    <w:rsid w:val="0068531E"/>
    <w:rsid w:val="00686511"/>
    <w:rsid w:val="00690AC7"/>
    <w:rsid w:val="006910D1"/>
    <w:rsid w:val="0069293A"/>
    <w:rsid w:val="00692DC3"/>
    <w:rsid w:val="00692FFE"/>
    <w:rsid w:val="00693B85"/>
    <w:rsid w:val="0069573F"/>
    <w:rsid w:val="006A0C78"/>
    <w:rsid w:val="006A5471"/>
    <w:rsid w:val="006A6550"/>
    <w:rsid w:val="006A7DBA"/>
    <w:rsid w:val="006B1A1A"/>
    <w:rsid w:val="006B5B6D"/>
    <w:rsid w:val="006C2310"/>
    <w:rsid w:val="006C3571"/>
    <w:rsid w:val="006C4B3E"/>
    <w:rsid w:val="006C563E"/>
    <w:rsid w:val="006C7EAA"/>
    <w:rsid w:val="006D1FAD"/>
    <w:rsid w:val="006D53DF"/>
    <w:rsid w:val="006D5787"/>
    <w:rsid w:val="006D6915"/>
    <w:rsid w:val="006E1AF1"/>
    <w:rsid w:val="006E1E95"/>
    <w:rsid w:val="006E26B1"/>
    <w:rsid w:val="006E3C57"/>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169B1"/>
    <w:rsid w:val="00717B3C"/>
    <w:rsid w:val="00722D60"/>
    <w:rsid w:val="00724FE0"/>
    <w:rsid w:val="00731C17"/>
    <w:rsid w:val="00733DD6"/>
    <w:rsid w:val="00734346"/>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6031"/>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D8C"/>
    <w:rsid w:val="007D7ED5"/>
    <w:rsid w:val="007F21EC"/>
    <w:rsid w:val="007F2822"/>
    <w:rsid w:val="007F2BDE"/>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74F95"/>
    <w:rsid w:val="00880F94"/>
    <w:rsid w:val="00886748"/>
    <w:rsid w:val="008868D0"/>
    <w:rsid w:val="008903AE"/>
    <w:rsid w:val="00890A82"/>
    <w:rsid w:val="00893F26"/>
    <w:rsid w:val="00895A72"/>
    <w:rsid w:val="008976D1"/>
    <w:rsid w:val="008A12E2"/>
    <w:rsid w:val="008A44C5"/>
    <w:rsid w:val="008A5F67"/>
    <w:rsid w:val="008B14E5"/>
    <w:rsid w:val="008B2B97"/>
    <w:rsid w:val="008B708D"/>
    <w:rsid w:val="008C0AB0"/>
    <w:rsid w:val="008C3CE1"/>
    <w:rsid w:val="008C670D"/>
    <w:rsid w:val="008D0619"/>
    <w:rsid w:val="008D3808"/>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2DF"/>
    <w:rsid w:val="00966999"/>
    <w:rsid w:val="009726F6"/>
    <w:rsid w:val="009739B5"/>
    <w:rsid w:val="00984BE7"/>
    <w:rsid w:val="0098529B"/>
    <w:rsid w:val="00990009"/>
    <w:rsid w:val="00990C27"/>
    <w:rsid w:val="00992B86"/>
    <w:rsid w:val="00993348"/>
    <w:rsid w:val="00995151"/>
    <w:rsid w:val="00995F1D"/>
    <w:rsid w:val="00997002"/>
    <w:rsid w:val="009A0A6B"/>
    <w:rsid w:val="009A1000"/>
    <w:rsid w:val="009A2702"/>
    <w:rsid w:val="009A315E"/>
    <w:rsid w:val="009A33FB"/>
    <w:rsid w:val="009A3CEF"/>
    <w:rsid w:val="009A59F9"/>
    <w:rsid w:val="009A5D3F"/>
    <w:rsid w:val="009A6930"/>
    <w:rsid w:val="009B2EC9"/>
    <w:rsid w:val="009B3BFB"/>
    <w:rsid w:val="009B4064"/>
    <w:rsid w:val="009B53E7"/>
    <w:rsid w:val="009B7D92"/>
    <w:rsid w:val="009C19F3"/>
    <w:rsid w:val="009C5A59"/>
    <w:rsid w:val="009D3705"/>
    <w:rsid w:val="009D5E00"/>
    <w:rsid w:val="009D6F8D"/>
    <w:rsid w:val="009D7840"/>
    <w:rsid w:val="009E3E9F"/>
    <w:rsid w:val="009E4591"/>
    <w:rsid w:val="009E7A2D"/>
    <w:rsid w:val="009F022E"/>
    <w:rsid w:val="009F4FBB"/>
    <w:rsid w:val="009F5B3A"/>
    <w:rsid w:val="00A05E85"/>
    <w:rsid w:val="00A06343"/>
    <w:rsid w:val="00A1115F"/>
    <w:rsid w:val="00A12DCD"/>
    <w:rsid w:val="00A17437"/>
    <w:rsid w:val="00A20BAE"/>
    <w:rsid w:val="00A23A78"/>
    <w:rsid w:val="00A27C88"/>
    <w:rsid w:val="00A31F61"/>
    <w:rsid w:val="00A327AC"/>
    <w:rsid w:val="00A34757"/>
    <w:rsid w:val="00A37460"/>
    <w:rsid w:val="00A444E1"/>
    <w:rsid w:val="00A451CE"/>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015"/>
    <w:rsid w:val="00A82891"/>
    <w:rsid w:val="00A964B3"/>
    <w:rsid w:val="00AA077B"/>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68D7"/>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91944"/>
    <w:rsid w:val="00BA094C"/>
    <w:rsid w:val="00BA0E3E"/>
    <w:rsid w:val="00BA2BC0"/>
    <w:rsid w:val="00BA5542"/>
    <w:rsid w:val="00BA694E"/>
    <w:rsid w:val="00BA7865"/>
    <w:rsid w:val="00BB1106"/>
    <w:rsid w:val="00BB13C0"/>
    <w:rsid w:val="00BB2475"/>
    <w:rsid w:val="00BB5E90"/>
    <w:rsid w:val="00BB64D4"/>
    <w:rsid w:val="00BB729A"/>
    <w:rsid w:val="00BB75F0"/>
    <w:rsid w:val="00BC2C9B"/>
    <w:rsid w:val="00BD3B74"/>
    <w:rsid w:val="00BD4CA9"/>
    <w:rsid w:val="00BD512C"/>
    <w:rsid w:val="00BD5CA5"/>
    <w:rsid w:val="00BE62CF"/>
    <w:rsid w:val="00BF12AE"/>
    <w:rsid w:val="00BF19F8"/>
    <w:rsid w:val="00C01888"/>
    <w:rsid w:val="00C0609E"/>
    <w:rsid w:val="00C06773"/>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B5F8A"/>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5A1"/>
    <w:rsid w:val="00D05EFC"/>
    <w:rsid w:val="00D112A0"/>
    <w:rsid w:val="00D147DF"/>
    <w:rsid w:val="00D20747"/>
    <w:rsid w:val="00D21FEC"/>
    <w:rsid w:val="00D22E73"/>
    <w:rsid w:val="00D23807"/>
    <w:rsid w:val="00D25833"/>
    <w:rsid w:val="00D27231"/>
    <w:rsid w:val="00D301FD"/>
    <w:rsid w:val="00D30365"/>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B6978"/>
    <w:rsid w:val="00DC011E"/>
    <w:rsid w:val="00DC102D"/>
    <w:rsid w:val="00DC28FD"/>
    <w:rsid w:val="00DC418F"/>
    <w:rsid w:val="00DC6D71"/>
    <w:rsid w:val="00DD030B"/>
    <w:rsid w:val="00DD336C"/>
    <w:rsid w:val="00DD518F"/>
    <w:rsid w:val="00DE15C1"/>
    <w:rsid w:val="00DE22F7"/>
    <w:rsid w:val="00DE6D0F"/>
    <w:rsid w:val="00DF09FD"/>
    <w:rsid w:val="00DF32D7"/>
    <w:rsid w:val="00DF4065"/>
    <w:rsid w:val="00DF4510"/>
    <w:rsid w:val="00E0118B"/>
    <w:rsid w:val="00E0135A"/>
    <w:rsid w:val="00E029F8"/>
    <w:rsid w:val="00E03E34"/>
    <w:rsid w:val="00E051FD"/>
    <w:rsid w:val="00E10910"/>
    <w:rsid w:val="00E10EB1"/>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557D"/>
    <w:rsid w:val="00E4753A"/>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3B3E"/>
    <w:rsid w:val="00EA50E3"/>
    <w:rsid w:val="00EA5DCC"/>
    <w:rsid w:val="00EB09A3"/>
    <w:rsid w:val="00EB3C86"/>
    <w:rsid w:val="00EB6357"/>
    <w:rsid w:val="00EB657E"/>
    <w:rsid w:val="00EB7533"/>
    <w:rsid w:val="00EC1AFC"/>
    <w:rsid w:val="00EC2DD8"/>
    <w:rsid w:val="00EC3BE5"/>
    <w:rsid w:val="00EC4DF3"/>
    <w:rsid w:val="00EC569B"/>
    <w:rsid w:val="00ED38D1"/>
    <w:rsid w:val="00ED408F"/>
    <w:rsid w:val="00ED425E"/>
    <w:rsid w:val="00ED7DE9"/>
    <w:rsid w:val="00EE03BF"/>
    <w:rsid w:val="00EE214D"/>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274CBBC"/>
  <w15:docId w15:val="{F7D6B0E2-3078-40C8-9CC0-33F291C9E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9977F3-A557-4F1B-9D47-F5F1B0A6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4326</Words>
  <Characters>25525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Company/>
  <LinksUpToDate>false</LinksUpToDate>
  <CharactersWithSpaces>29792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Markéta Tauberová</dc:creator>
  <cp:lastModifiedBy>Markéta Tauberová</cp:lastModifiedBy>
  <cp:revision>4</cp:revision>
  <cp:lastPrinted>2009-03-23T07:48:00Z</cp:lastPrinted>
  <dcterms:created xsi:type="dcterms:W3CDTF">2024-07-18T09:14:00Z</dcterms:created>
  <dcterms:modified xsi:type="dcterms:W3CDTF">2024-07-18T09:18:00Z</dcterms:modified>
</cp:coreProperties>
</file>